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1336"/>
        <w:jc w:val="center"/>
        <w:rPr>
          <w:rFonts w:hint="eastAsia" w:cs="宋体"/>
          <w:b/>
          <w:bCs/>
          <w:i w:val="0"/>
          <w:iCs w:val="0"/>
          <w:caps w:val="0"/>
          <w:color w:val="000000"/>
          <w:spacing w:val="0"/>
          <w:sz w:val="30"/>
          <w:szCs w:val="30"/>
          <w:shd w:val="clear" w:color="auto" w:fill="FFFFFF"/>
          <w:lang w:eastAsia="zh-CN"/>
        </w:rPr>
      </w:pPr>
      <w:r>
        <w:rPr>
          <w:rFonts w:hint="eastAsia" w:cs="宋体"/>
          <w:b/>
          <w:bCs/>
          <w:i w:val="0"/>
          <w:iCs w:val="0"/>
          <w:caps w:val="0"/>
          <w:color w:val="000000"/>
          <w:spacing w:val="0"/>
          <w:sz w:val="30"/>
          <w:szCs w:val="30"/>
          <w:shd w:val="clear" w:color="auto" w:fill="FFFFFF"/>
          <w:lang w:val="en-US" w:eastAsia="zh-CN"/>
        </w:rPr>
        <w:t xml:space="preserve">    </w:t>
      </w:r>
      <w:r>
        <w:rPr>
          <w:rFonts w:hint="eastAsia" w:cs="宋体"/>
          <w:b/>
          <w:bCs/>
          <w:i w:val="0"/>
          <w:iCs w:val="0"/>
          <w:caps w:val="0"/>
          <w:color w:val="000000"/>
          <w:spacing w:val="0"/>
          <w:sz w:val="30"/>
          <w:szCs w:val="30"/>
          <w:shd w:val="clear" w:color="auto" w:fill="FFFFFF"/>
          <w:lang w:eastAsia="zh-CN"/>
        </w:rPr>
        <w:t>护理实训室心肺复苏全身模型人维修零件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1336"/>
        <w:jc w:val="center"/>
        <w:textAlignment w:val="auto"/>
        <w:rPr>
          <w:rFonts w:hint="eastAsia" w:ascii="宋体" w:hAnsi="宋体" w:eastAsia="宋体" w:cs="宋体"/>
          <w:i w:val="0"/>
          <w:iCs w:val="0"/>
          <w:caps w:val="0"/>
          <w:color w:val="000000"/>
          <w:spacing w:val="0"/>
          <w:kern w:val="0"/>
          <w:sz w:val="30"/>
          <w:szCs w:val="30"/>
          <w:shd w:val="clear" w:color="auto" w:fill="FFFFFF"/>
          <w:lang w:val="en-US" w:eastAsia="zh-CN" w:bidi="ar"/>
        </w:rPr>
      </w:pPr>
      <w:r>
        <w:rPr>
          <w:rFonts w:hint="eastAsia" w:cs="宋体"/>
          <w:b/>
          <w:bCs/>
          <w:i w:val="0"/>
          <w:iCs w:val="0"/>
          <w:caps w:val="0"/>
          <w:color w:val="000000"/>
          <w:spacing w:val="0"/>
          <w:sz w:val="30"/>
          <w:szCs w:val="30"/>
          <w:shd w:val="clear" w:color="auto" w:fill="FFFFFF"/>
          <w:lang w:val="en-US" w:eastAsia="zh-CN"/>
        </w:rPr>
        <w:t xml:space="preserve">  </w:t>
      </w:r>
      <w:bookmarkStart w:id="0" w:name="_GoBack"/>
      <w:bookmarkEnd w:id="0"/>
      <w:r>
        <w:rPr>
          <w:rFonts w:hint="eastAsia" w:ascii="宋体" w:hAnsi="宋体" w:eastAsia="宋体" w:cs="宋体"/>
          <w:b/>
          <w:bCs/>
          <w:i w:val="0"/>
          <w:iCs w:val="0"/>
          <w:caps w:val="0"/>
          <w:color w:val="000000"/>
          <w:spacing w:val="0"/>
          <w:sz w:val="30"/>
          <w:szCs w:val="30"/>
          <w:shd w:val="clear" w:color="auto" w:fill="FFFFFF"/>
        </w:rPr>
        <w:t>采购询价公告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00" w:afterAutospacing="0" w:line="360" w:lineRule="auto"/>
        <w:ind w:left="560" w:right="0" w:hanging="480" w:hangingChars="200"/>
        <w:jc w:val="left"/>
        <w:textAlignment w:val="auto"/>
        <w:rPr>
          <w:rFonts w:hint="eastAsia" w:ascii="宋体" w:hAnsi="宋体" w:eastAsia="宋体" w:cs="宋体"/>
          <w:i w:val="0"/>
          <w:iCs w:val="0"/>
          <w:caps w:val="0"/>
          <w:color w:val="000000"/>
          <w:spacing w:val="0"/>
          <w:kern w:val="0"/>
          <w:sz w:val="24"/>
          <w:szCs w:val="24"/>
          <w:shd w:val="clear" w:color="auto" w:fill="FFFFFF"/>
          <w:lang w:val="en-US" w:eastAsia="zh-CN" w:bidi="ar"/>
        </w:rPr>
      </w:pPr>
      <w:r>
        <w:rPr>
          <w:rFonts w:hint="eastAsia" w:ascii="宋体" w:hAnsi="宋体" w:eastAsia="宋体" w:cs="宋体"/>
          <w:i w:val="0"/>
          <w:iCs w:val="0"/>
          <w:caps w:val="0"/>
          <w:color w:val="000000"/>
          <w:spacing w:val="0"/>
          <w:kern w:val="0"/>
          <w:sz w:val="24"/>
          <w:szCs w:val="24"/>
          <w:shd w:val="clear" w:color="auto" w:fill="FFFFFF"/>
          <w:lang w:val="en-US" w:eastAsia="zh-CN" w:bidi="ar"/>
        </w:rPr>
        <w:t>各</w:t>
      </w:r>
      <w:r>
        <w:rPr>
          <w:rFonts w:hint="eastAsia" w:ascii="宋体" w:hAnsi="宋体" w:cs="宋体"/>
          <w:i w:val="0"/>
          <w:iCs w:val="0"/>
          <w:caps w:val="0"/>
          <w:color w:val="000000"/>
          <w:spacing w:val="0"/>
          <w:kern w:val="0"/>
          <w:sz w:val="24"/>
          <w:szCs w:val="24"/>
          <w:shd w:val="clear" w:color="auto" w:fill="FFFFFF"/>
          <w:lang w:val="en-US" w:eastAsia="zh-CN" w:bidi="ar"/>
        </w:rPr>
        <w:t>资质</w:t>
      </w:r>
      <w:r>
        <w:rPr>
          <w:rFonts w:hint="eastAsia" w:ascii="宋体" w:hAnsi="宋体" w:eastAsia="宋体" w:cs="宋体"/>
          <w:i w:val="0"/>
          <w:iCs w:val="0"/>
          <w:caps w:val="0"/>
          <w:color w:val="000000"/>
          <w:spacing w:val="0"/>
          <w:kern w:val="0"/>
          <w:sz w:val="24"/>
          <w:szCs w:val="24"/>
          <w:shd w:val="clear" w:color="auto" w:fill="FFFFFF"/>
          <w:lang w:val="en-US" w:eastAsia="zh-CN" w:bidi="ar"/>
        </w:rPr>
        <w:t>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00" w:afterAutospacing="0" w:line="360" w:lineRule="auto"/>
        <w:ind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color="auto" w:fill="FFFFFF"/>
          <w:lang w:val="en-US" w:eastAsia="zh-CN" w:bidi="ar"/>
        </w:rPr>
        <w:t>我校</w:t>
      </w:r>
      <w:r>
        <w:rPr>
          <w:rFonts w:hint="eastAsia" w:ascii="宋体" w:hAnsi="宋体" w:cs="宋体"/>
          <w:i w:val="0"/>
          <w:iCs w:val="0"/>
          <w:caps w:val="0"/>
          <w:color w:val="000000"/>
          <w:spacing w:val="0"/>
          <w:kern w:val="0"/>
          <w:sz w:val="24"/>
          <w:szCs w:val="24"/>
          <w:shd w:val="clear" w:color="auto" w:fill="FFFFFF"/>
          <w:lang w:val="en-US" w:eastAsia="zh-CN" w:bidi="ar"/>
        </w:rPr>
        <w:t>医卫部护理实训室心肺复苏全身模型人维修</w:t>
      </w:r>
      <w:r>
        <w:rPr>
          <w:rFonts w:hint="eastAsia" w:ascii="宋体" w:hAnsi="宋体" w:eastAsia="宋体" w:cs="宋体"/>
          <w:i w:val="0"/>
          <w:iCs w:val="0"/>
          <w:caps w:val="0"/>
          <w:color w:val="000000"/>
          <w:spacing w:val="0"/>
          <w:kern w:val="0"/>
          <w:sz w:val="24"/>
          <w:szCs w:val="24"/>
          <w:shd w:val="clear" w:color="auto" w:fill="FFFFFF"/>
          <w:lang w:val="en-US" w:eastAsia="zh-CN" w:bidi="ar"/>
        </w:rPr>
        <w:t>拟采购</w:t>
      </w:r>
      <w:r>
        <w:rPr>
          <w:rFonts w:hint="eastAsia" w:ascii="宋体" w:hAnsi="宋体" w:cs="宋体"/>
          <w:i w:val="0"/>
          <w:iCs w:val="0"/>
          <w:caps w:val="0"/>
          <w:color w:val="000000"/>
          <w:spacing w:val="0"/>
          <w:kern w:val="0"/>
          <w:sz w:val="24"/>
          <w:szCs w:val="24"/>
          <w:shd w:val="clear" w:color="auto" w:fill="FFFFFF"/>
          <w:lang w:val="en-US" w:eastAsia="zh-CN" w:bidi="ar"/>
        </w:rPr>
        <w:t>零配件</w:t>
      </w:r>
      <w:r>
        <w:rPr>
          <w:rFonts w:hint="eastAsia" w:ascii="宋体" w:hAnsi="宋体" w:eastAsia="宋体" w:cs="宋体"/>
          <w:i w:val="0"/>
          <w:iCs w:val="0"/>
          <w:caps w:val="0"/>
          <w:color w:val="000000"/>
          <w:spacing w:val="0"/>
          <w:kern w:val="0"/>
          <w:sz w:val="24"/>
          <w:szCs w:val="24"/>
          <w:shd w:val="clear" w:color="auto" w:fill="FFFFFF"/>
          <w:lang w:val="en-US" w:eastAsia="zh-CN" w:bidi="ar"/>
        </w:rPr>
        <w:t>，采购清单见附件，按照政府采购规定，欢迎各</w:t>
      </w:r>
      <w:r>
        <w:rPr>
          <w:rFonts w:hint="eastAsia" w:ascii="宋体" w:hAnsi="宋体" w:cs="宋体"/>
          <w:i w:val="0"/>
          <w:iCs w:val="0"/>
          <w:caps w:val="0"/>
          <w:color w:val="000000"/>
          <w:spacing w:val="0"/>
          <w:kern w:val="0"/>
          <w:sz w:val="24"/>
          <w:szCs w:val="24"/>
          <w:shd w:val="clear" w:color="auto" w:fill="FFFFFF"/>
          <w:lang w:val="en-US" w:eastAsia="zh-CN" w:bidi="ar"/>
        </w:rPr>
        <w:t>资质</w:t>
      </w:r>
      <w:r>
        <w:rPr>
          <w:rFonts w:hint="eastAsia" w:ascii="宋体" w:hAnsi="宋体" w:eastAsia="宋体" w:cs="宋体"/>
          <w:i w:val="0"/>
          <w:iCs w:val="0"/>
          <w:caps w:val="0"/>
          <w:color w:val="000000"/>
          <w:spacing w:val="0"/>
          <w:kern w:val="0"/>
          <w:sz w:val="24"/>
          <w:szCs w:val="24"/>
          <w:shd w:val="clear" w:color="auto" w:fill="FFFFFF"/>
          <w:lang w:val="en-US" w:eastAsia="zh-CN" w:bidi="ar"/>
        </w:rPr>
        <w:t>供应商参与本项目采购的投标报价（咨询电话：</w:t>
      </w:r>
      <w:r>
        <w:rPr>
          <w:rFonts w:hint="eastAsia" w:ascii="宋体" w:hAnsi="宋体" w:cs="宋体"/>
          <w:i w:val="0"/>
          <w:iCs w:val="0"/>
          <w:caps w:val="0"/>
          <w:color w:val="000000"/>
          <w:spacing w:val="0"/>
          <w:kern w:val="0"/>
          <w:sz w:val="24"/>
          <w:szCs w:val="24"/>
          <w:shd w:val="clear" w:color="auto" w:fill="FFFFFF"/>
          <w:lang w:val="en-US" w:eastAsia="zh-CN" w:bidi="ar"/>
        </w:rPr>
        <w:t>张老师17386276385</w:t>
      </w:r>
      <w:r>
        <w:rPr>
          <w:rFonts w:hint="eastAsia" w:ascii="宋体" w:hAnsi="宋体" w:eastAsia="宋体" w:cs="宋体"/>
          <w:i w:val="0"/>
          <w:iCs w:val="0"/>
          <w:caps w:val="0"/>
          <w:color w:val="000000"/>
          <w:spacing w:val="0"/>
          <w:kern w:val="0"/>
          <w:sz w:val="24"/>
          <w:szCs w:val="24"/>
          <w:shd w:val="clear" w:color="auto" w:fill="FFFFFF"/>
          <w:lang w:val="en-US" w:eastAsia="zh-CN" w:bidi="ar"/>
        </w:rPr>
        <w:t>），本项目的采购预算为人民币</w:t>
      </w:r>
      <w:r>
        <w:rPr>
          <w:rFonts w:hint="eastAsia" w:ascii="宋体" w:hAnsi="宋体" w:cs="宋体"/>
          <w:i w:val="0"/>
          <w:iCs w:val="0"/>
          <w:caps w:val="0"/>
          <w:color w:val="000000"/>
          <w:spacing w:val="0"/>
          <w:kern w:val="0"/>
          <w:sz w:val="24"/>
          <w:szCs w:val="24"/>
          <w:shd w:val="clear" w:color="auto" w:fill="FFFFFF"/>
          <w:lang w:val="en-US" w:eastAsia="zh-CN" w:bidi="ar"/>
        </w:rPr>
        <w:t>6400.00</w:t>
      </w:r>
      <w:r>
        <w:rPr>
          <w:rFonts w:hint="eastAsia" w:ascii="宋体" w:hAnsi="宋体" w:eastAsia="宋体" w:cs="宋体"/>
          <w:i w:val="0"/>
          <w:iCs w:val="0"/>
          <w:caps w:val="0"/>
          <w:color w:val="000000"/>
          <w:spacing w:val="0"/>
          <w:kern w:val="0"/>
          <w:sz w:val="24"/>
          <w:szCs w:val="24"/>
          <w:shd w:val="clear" w:color="auto" w:fill="FFFFFF"/>
          <w:lang w:val="en-US" w:eastAsia="zh-CN" w:bidi="ar"/>
        </w:rPr>
        <w:t>元，各</w:t>
      </w:r>
      <w:r>
        <w:rPr>
          <w:rFonts w:hint="eastAsia" w:ascii="宋体" w:hAnsi="宋体" w:cs="宋体"/>
          <w:i w:val="0"/>
          <w:iCs w:val="0"/>
          <w:caps w:val="0"/>
          <w:color w:val="000000"/>
          <w:spacing w:val="0"/>
          <w:kern w:val="0"/>
          <w:sz w:val="24"/>
          <w:szCs w:val="24"/>
          <w:shd w:val="clear" w:color="auto" w:fill="FFFFFF"/>
          <w:lang w:val="en-US" w:eastAsia="zh-CN" w:bidi="ar"/>
        </w:rPr>
        <w:t>资质</w:t>
      </w:r>
      <w:r>
        <w:rPr>
          <w:rFonts w:hint="eastAsia" w:ascii="宋体" w:hAnsi="宋体" w:eastAsia="宋体" w:cs="宋体"/>
          <w:i w:val="0"/>
          <w:iCs w:val="0"/>
          <w:caps w:val="0"/>
          <w:color w:val="000000"/>
          <w:spacing w:val="0"/>
          <w:kern w:val="0"/>
          <w:sz w:val="24"/>
          <w:szCs w:val="24"/>
          <w:shd w:val="clear" w:color="auto" w:fill="FFFFFF"/>
          <w:lang w:val="en-US" w:eastAsia="zh-CN" w:bidi="ar"/>
        </w:rPr>
        <w:t>供应商投标报价函文件须盖章、并提供营业执照复印件，用档案袋密封，封面注明投标名称、联系人、联系电话。投标报价文件请于2021年</w:t>
      </w:r>
      <w:r>
        <w:rPr>
          <w:rFonts w:hint="eastAsia" w:ascii="宋体" w:hAnsi="宋体" w:cs="宋体"/>
          <w:i w:val="0"/>
          <w:iCs w:val="0"/>
          <w:caps w:val="0"/>
          <w:color w:val="000000"/>
          <w:spacing w:val="0"/>
          <w:kern w:val="0"/>
          <w:sz w:val="24"/>
          <w:szCs w:val="24"/>
          <w:shd w:val="clear" w:color="auto" w:fill="FFFFFF"/>
          <w:lang w:val="en-US" w:eastAsia="zh-CN" w:bidi="ar"/>
        </w:rPr>
        <w:t>11</w:t>
      </w:r>
      <w:r>
        <w:rPr>
          <w:rFonts w:hint="eastAsia" w:ascii="宋体" w:hAnsi="宋体" w:eastAsia="宋体" w:cs="宋体"/>
          <w:i w:val="0"/>
          <w:iCs w:val="0"/>
          <w:caps w:val="0"/>
          <w:color w:val="000000"/>
          <w:spacing w:val="0"/>
          <w:kern w:val="0"/>
          <w:sz w:val="24"/>
          <w:szCs w:val="24"/>
          <w:shd w:val="clear" w:color="auto" w:fill="FFFFFF"/>
          <w:lang w:val="en-US" w:eastAsia="zh-CN" w:bidi="ar"/>
        </w:rPr>
        <w:t>月2日下午</w:t>
      </w:r>
      <w:r>
        <w:rPr>
          <w:rFonts w:hint="eastAsia" w:ascii="宋体" w:hAnsi="宋体" w:cs="宋体"/>
          <w:i w:val="0"/>
          <w:iCs w:val="0"/>
          <w:caps w:val="0"/>
          <w:color w:val="000000"/>
          <w:spacing w:val="0"/>
          <w:kern w:val="0"/>
          <w:sz w:val="24"/>
          <w:szCs w:val="24"/>
          <w:shd w:val="clear" w:color="auto" w:fill="FFFFFF"/>
          <w:lang w:val="en-US" w:eastAsia="zh-CN" w:bidi="ar"/>
        </w:rPr>
        <w:t>5</w:t>
      </w:r>
      <w:r>
        <w:rPr>
          <w:rFonts w:hint="eastAsia" w:ascii="宋体" w:hAnsi="宋体" w:eastAsia="宋体" w:cs="宋体"/>
          <w:i w:val="0"/>
          <w:iCs w:val="0"/>
          <w:caps w:val="0"/>
          <w:color w:val="000000"/>
          <w:spacing w:val="0"/>
          <w:kern w:val="0"/>
          <w:sz w:val="24"/>
          <w:szCs w:val="24"/>
          <w:shd w:val="clear" w:color="auto" w:fill="FFFFFF"/>
          <w:lang w:val="en-US" w:eastAsia="zh-CN" w:bidi="ar"/>
        </w:rPr>
        <w:t>:</w:t>
      </w:r>
      <w:r>
        <w:rPr>
          <w:rFonts w:hint="eastAsia" w:ascii="宋体" w:hAnsi="宋体" w:cs="宋体"/>
          <w:i w:val="0"/>
          <w:iCs w:val="0"/>
          <w:caps w:val="0"/>
          <w:color w:val="000000"/>
          <w:spacing w:val="0"/>
          <w:kern w:val="0"/>
          <w:sz w:val="24"/>
          <w:szCs w:val="24"/>
          <w:shd w:val="clear" w:color="auto" w:fill="FFFFFF"/>
          <w:lang w:val="en-US" w:eastAsia="zh-CN" w:bidi="ar"/>
        </w:rPr>
        <w:t>0</w:t>
      </w:r>
      <w:r>
        <w:rPr>
          <w:rFonts w:hint="eastAsia" w:ascii="宋体" w:hAnsi="宋体" w:eastAsia="宋体" w:cs="宋体"/>
          <w:i w:val="0"/>
          <w:iCs w:val="0"/>
          <w:caps w:val="0"/>
          <w:color w:val="000000"/>
          <w:spacing w:val="0"/>
          <w:kern w:val="0"/>
          <w:sz w:val="24"/>
          <w:szCs w:val="24"/>
          <w:shd w:val="clear" w:color="auto" w:fill="FFFFFF"/>
          <w:lang w:val="en-US" w:eastAsia="zh-CN" w:bidi="ar"/>
        </w:rPr>
        <w:t>0前送交</w:t>
      </w:r>
      <w:r>
        <w:rPr>
          <w:rFonts w:hint="eastAsia" w:ascii="宋体" w:hAnsi="宋体" w:cs="宋体"/>
          <w:i w:val="0"/>
          <w:iCs w:val="0"/>
          <w:caps w:val="0"/>
          <w:color w:val="000000"/>
          <w:spacing w:val="0"/>
          <w:kern w:val="0"/>
          <w:sz w:val="24"/>
          <w:szCs w:val="24"/>
          <w:shd w:val="clear" w:color="auto" w:fill="FFFFFF"/>
          <w:lang w:val="en-US" w:eastAsia="zh-CN" w:bidi="ar"/>
        </w:rPr>
        <w:t>（或邮寄）</w:t>
      </w:r>
      <w:r>
        <w:rPr>
          <w:rFonts w:hint="eastAsia" w:ascii="宋体" w:hAnsi="宋体" w:eastAsia="宋体" w:cs="宋体"/>
          <w:i w:val="0"/>
          <w:iCs w:val="0"/>
          <w:caps w:val="0"/>
          <w:color w:val="000000"/>
          <w:spacing w:val="0"/>
          <w:kern w:val="0"/>
          <w:sz w:val="24"/>
          <w:szCs w:val="24"/>
          <w:shd w:val="clear" w:color="auto" w:fill="FFFFFF"/>
          <w:lang w:val="en-US" w:eastAsia="zh-CN" w:bidi="ar"/>
        </w:rPr>
        <w:t>学校</w:t>
      </w:r>
      <w:r>
        <w:rPr>
          <w:rFonts w:hint="eastAsia" w:ascii="宋体" w:hAnsi="宋体" w:cs="宋体"/>
          <w:i w:val="0"/>
          <w:iCs w:val="0"/>
          <w:caps w:val="0"/>
          <w:color w:val="000000"/>
          <w:spacing w:val="0"/>
          <w:kern w:val="0"/>
          <w:sz w:val="24"/>
          <w:szCs w:val="24"/>
          <w:shd w:val="clear" w:color="auto" w:fill="FFFFFF"/>
          <w:lang w:val="en-US" w:eastAsia="zh-CN" w:bidi="ar"/>
        </w:rPr>
        <w:t>采购办</w:t>
      </w:r>
      <w:r>
        <w:rPr>
          <w:rFonts w:hint="eastAsia" w:ascii="宋体" w:hAnsi="宋体" w:eastAsia="宋体" w:cs="宋体"/>
          <w:i w:val="0"/>
          <w:iCs w:val="0"/>
          <w:caps w:val="0"/>
          <w:color w:val="000000"/>
          <w:spacing w:val="0"/>
          <w:kern w:val="0"/>
          <w:sz w:val="24"/>
          <w:szCs w:val="24"/>
          <w:shd w:val="clear" w:color="auto" w:fill="FFFFFF"/>
          <w:lang w:val="en-US" w:eastAsia="zh-CN" w:bidi="ar"/>
        </w:rPr>
        <w:t>，地址：黄石市发展大道155号（湖北城市职业学校），联系人：李老师0714-</w:t>
      </w:r>
      <w:r>
        <w:rPr>
          <w:rFonts w:hint="eastAsia" w:ascii="宋体" w:hAnsi="宋体" w:cs="宋体"/>
          <w:i w:val="0"/>
          <w:iCs w:val="0"/>
          <w:caps w:val="0"/>
          <w:color w:val="000000"/>
          <w:spacing w:val="0"/>
          <w:kern w:val="0"/>
          <w:sz w:val="24"/>
          <w:szCs w:val="24"/>
          <w:shd w:val="clear" w:color="auto" w:fill="FFFFFF"/>
          <w:lang w:val="en-US" w:eastAsia="zh-CN" w:bidi="ar"/>
        </w:rPr>
        <w:t>3828336</w:t>
      </w:r>
      <w:r>
        <w:rPr>
          <w:rFonts w:hint="eastAsia" w:ascii="宋体" w:hAnsi="宋体" w:eastAsia="宋体" w:cs="宋体"/>
          <w:i w:val="0"/>
          <w:iCs w:val="0"/>
          <w:caps w:val="0"/>
          <w:color w:val="000000"/>
          <w:spacing w:val="0"/>
          <w:kern w:val="0"/>
          <w:sz w:val="24"/>
          <w:szCs w:val="24"/>
          <w:shd w:val="clear" w:color="auto" w:fill="FFFFFF"/>
          <w:lang w:val="en-US" w:eastAsia="zh-CN" w:bidi="ar"/>
        </w:rPr>
        <w:t>、15072056627。</w:t>
      </w:r>
      <w:r>
        <w:rPr>
          <w:rFonts w:hint="eastAsia" w:ascii="宋体" w:hAnsi="宋体" w:eastAsia="宋体" w:cs="宋体"/>
          <w:i w:val="0"/>
          <w:iCs w:val="0"/>
          <w:caps w:val="0"/>
          <w:color w:val="000000"/>
          <w:spacing w:val="0"/>
          <w:kern w:val="0"/>
          <w:sz w:val="24"/>
          <w:szCs w:val="24"/>
          <w:shd w:val="clear" w:color="auto" w:fill="FFFFFF"/>
          <w:lang w:val="en-US" w:eastAsia="zh-CN" w:bidi="ar"/>
        </w:rPr>
        <w:br w:type="textWrapping"/>
      </w:r>
      <w:r>
        <w:rPr>
          <w:rFonts w:hint="eastAsia" w:ascii="宋体" w:hAnsi="宋体" w:cs="宋体"/>
          <w:i w:val="0"/>
          <w:iCs w:val="0"/>
          <w:caps w:val="0"/>
          <w:color w:val="000000"/>
          <w:spacing w:val="0"/>
          <w:kern w:val="0"/>
          <w:sz w:val="24"/>
          <w:szCs w:val="24"/>
          <w:shd w:val="clear" w:color="auto" w:fill="FFFFFF"/>
          <w:lang w:val="en-US" w:eastAsia="zh-CN" w:bidi="ar"/>
        </w:rPr>
        <w:t xml:space="preserve">    </w:t>
      </w:r>
      <w:r>
        <w:rPr>
          <w:rFonts w:hint="eastAsia" w:ascii="宋体" w:hAnsi="宋体" w:eastAsia="宋体" w:cs="宋体"/>
          <w:i w:val="0"/>
          <w:iCs w:val="0"/>
          <w:caps w:val="0"/>
          <w:color w:val="000000"/>
          <w:spacing w:val="0"/>
          <w:kern w:val="0"/>
          <w:sz w:val="24"/>
          <w:szCs w:val="24"/>
          <w:shd w:val="clear" w:color="auto" w:fill="FFFFFF"/>
          <w:lang w:val="en-US" w:eastAsia="zh-CN" w:bidi="ar"/>
        </w:rPr>
        <w:t>本项目为交钥匙工程，费用包干（包干价）。学校公开询价小组按同等条件下本项目投标报价的总报价最低者成交，成交结果经学校党政联席会</w:t>
      </w:r>
      <w:r>
        <w:rPr>
          <w:rFonts w:hint="eastAsia" w:ascii="宋体" w:hAnsi="宋体" w:cs="宋体"/>
          <w:i w:val="0"/>
          <w:iCs w:val="0"/>
          <w:caps w:val="0"/>
          <w:color w:val="000000"/>
          <w:spacing w:val="0"/>
          <w:kern w:val="0"/>
          <w:sz w:val="24"/>
          <w:szCs w:val="24"/>
          <w:shd w:val="clear" w:color="auto" w:fill="FFFFFF"/>
          <w:lang w:val="en-US" w:eastAsia="zh-CN" w:bidi="ar"/>
        </w:rPr>
        <w:t>上会</w:t>
      </w:r>
      <w:r>
        <w:rPr>
          <w:rFonts w:hint="eastAsia" w:ascii="宋体" w:hAnsi="宋体" w:eastAsia="宋体" w:cs="宋体"/>
          <w:i w:val="0"/>
          <w:iCs w:val="0"/>
          <w:caps w:val="0"/>
          <w:color w:val="000000"/>
          <w:spacing w:val="0"/>
          <w:kern w:val="0"/>
          <w:sz w:val="24"/>
          <w:szCs w:val="24"/>
          <w:shd w:val="clear" w:color="auto" w:fill="FFFFFF"/>
          <w:lang w:val="en-US" w:eastAsia="zh-CN" w:bidi="ar"/>
        </w:rPr>
        <w:t>后直接通知成交供应商。</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caps w:val="0"/>
          <w:color w:val="000000"/>
          <w:spacing w:val="0"/>
          <w:sz w:val="24"/>
          <w:szCs w:val="24"/>
          <w:shd w:val="clear" w:color="auto" w:fill="FFFFFF"/>
          <w:lang w:eastAsia="zh-CN"/>
        </w:rPr>
      </w:pPr>
      <w:r>
        <w:rPr>
          <w:rFonts w:hint="eastAsia" w:ascii="宋体" w:hAnsi="宋体" w:eastAsia="宋体" w:cs="宋体"/>
          <w:i w:val="0"/>
          <w:caps w:val="0"/>
          <w:color w:val="000000"/>
          <w:spacing w:val="0"/>
          <w:sz w:val="24"/>
          <w:szCs w:val="24"/>
          <w:shd w:val="clear" w:color="auto" w:fill="FFFFFF"/>
          <w:lang w:eastAsia="zh-CN"/>
        </w:rPr>
        <w:t>湖北城市职业学校</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黑体" w:hAnsi="宋体" w:eastAsia="黑体" w:cs="黑体"/>
          <w:w w:val="90"/>
          <w:kern w:val="0"/>
          <w:sz w:val="24"/>
          <w:szCs w:val="24"/>
        </w:rPr>
      </w:pPr>
      <w:r>
        <w:rPr>
          <w:rFonts w:hint="eastAsia" w:ascii="宋体" w:hAnsi="宋体" w:eastAsia="宋体" w:cs="宋体"/>
          <w:b w:val="0"/>
          <w:bCs w:val="0"/>
          <w:i w:val="0"/>
          <w:caps w:val="0"/>
          <w:color w:val="000000"/>
          <w:spacing w:val="0"/>
          <w:sz w:val="24"/>
          <w:szCs w:val="24"/>
          <w:shd w:val="clear" w:color="auto" w:fill="FFFFFF"/>
          <w:lang w:val="en-US" w:eastAsia="zh-CN"/>
        </w:rPr>
        <w:t>2021年</w:t>
      </w:r>
      <w:r>
        <w:rPr>
          <w:rFonts w:hint="eastAsia" w:ascii="宋体" w:hAnsi="宋体" w:cs="宋体"/>
          <w:b w:val="0"/>
          <w:bCs w:val="0"/>
          <w:i w:val="0"/>
          <w:caps w:val="0"/>
          <w:color w:val="000000"/>
          <w:spacing w:val="0"/>
          <w:sz w:val="24"/>
          <w:szCs w:val="24"/>
          <w:shd w:val="clear" w:color="auto" w:fill="FFFFFF"/>
          <w:lang w:val="en-US" w:eastAsia="zh-CN"/>
        </w:rPr>
        <w:t>10</w:t>
      </w:r>
      <w:r>
        <w:rPr>
          <w:rFonts w:hint="eastAsia" w:ascii="宋体" w:hAnsi="宋体" w:eastAsia="宋体" w:cs="宋体"/>
          <w:b w:val="0"/>
          <w:bCs w:val="0"/>
          <w:i w:val="0"/>
          <w:caps w:val="0"/>
          <w:color w:val="000000"/>
          <w:spacing w:val="0"/>
          <w:sz w:val="24"/>
          <w:szCs w:val="24"/>
          <w:shd w:val="clear" w:color="auto" w:fill="FFFFFF"/>
          <w:lang w:val="en-US" w:eastAsia="zh-CN"/>
        </w:rPr>
        <w:t>月2</w:t>
      </w:r>
      <w:r>
        <w:rPr>
          <w:rFonts w:hint="eastAsia" w:ascii="宋体" w:hAnsi="宋体" w:cs="宋体"/>
          <w:b w:val="0"/>
          <w:bCs w:val="0"/>
          <w:i w:val="0"/>
          <w:caps w:val="0"/>
          <w:color w:val="000000"/>
          <w:spacing w:val="0"/>
          <w:sz w:val="24"/>
          <w:szCs w:val="24"/>
          <w:shd w:val="clear" w:color="auto" w:fill="FFFFFF"/>
          <w:lang w:val="en-US" w:eastAsia="zh-CN"/>
        </w:rPr>
        <w:t>9</w:t>
      </w:r>
      <w:r>
        <w:rPr>
          <w:rFonts w:hint="eastAsia" w:ascii="宋体" w:hAnsi="宋体" w:eastAsia="宋体" w:cs="宋体"/>
          <w:b w:val="0"/>
          <w:bCs w:val="0"/>
          <w:i w:val="0"/>
          <w:caps w:val="0"/>
          <w:color w:val="000000"/>
          <w:spacing w:val="0"/>
          <w:sz w:val="24"/>
          <w:szCs w:val="24"/>
          <w:shd w:val="clear" w:color="auto" w:fill="FFFFFF"/>
          <w:lang w:val="en-US" w:eastAsia="zh-CN"/>
        </w:rPr>
        <w:t>日</w:t>
      </w:r>
    </w:p>
    <w:p>
      <w:pPr>
        <w:spacing w:before="100" w:beforeAutospacing="1" w:after="100" w:afterAutospacing="1" w:line="424" w:lineRule="exact"/>
        <w:jc w:val="center"/>
        <w:outlineLvl w:val="1"/>
        <w:rPr>
          <w:rFonts w:hint="eastAsia" w:ascii="黑体" w:hAnsi="宋体" w:eastAsia="黑体" w:cs="黑体"/>
          <w:w w:val="90"/>
          <w:kern w:val="0"/>
          <w:sz w:val="36"/>
          <w:szCs w:val="36"/>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询价</w:t>
      </w:r>
      <w:r>
        <w:rPr>
          <w:rFonts w:hint="eastAsia" w:ascii="黑体" w:hAnsi="宋体" w:eastAsia="黑体" w:cs="黑体"/>
          <w:w w:val="90"/>
          <w:kern w:val="0"/>
          <w:sz w:val="36"/>
          <w:szCs w:val="36"/>
        </w:rPr>
        <w:t>单</w:t>
      </w:r>
    </w:p>
    <w:tbl>
      <w:tblPr>
        <w:tblStyle w:val="3"/>
        <w:tblW w:w="0" w:type="auto"/>
        <w:jc w:val="center"/>
        <w:tblLayout w:type="fixed"/>
        <w:tblCellMar>
          <w:top w:w="0" w:type="dxa"/>
          <w:left w:w="108" w:type="dxa"/>
          <w:bottom w:w="0" w:type="dxa"/>
          <w:right w:w="108" w:type="dxa"/>
        </w:tblCellMar>
      </w:tblPr>
      <w:tblGrid>
        <w:gridCol w:w="1678"/>
        <w:gridCol w:w="1963"/>
        <w:gridCol w:w="1095"/>
        <w:gridCol w:w="873"/>
        <w:gridCol w:w="1027"/>
        <w:gridCol w:w="1529"/>
      </w:tblGrid>
      <w:tr>
        <w:tblPrEx>
          <w:tblCellMar>
            <w:top w:w="0" w:type="dxa"/>
            <w:left w:w="108" w:type="dxa"/>
            <w:bottom w:w="0" w:type="dxa"/>
            <w:right w:w="108" w:type="dxa"/>
          </w:tblCellMar>
        </w:tblPrEx>
        <w:trPr>
          <w:trHeight w:val="707" w:hRule="atLeast"/>
          <w:jc w:val="center"/>
        </w:trPr>
        <w:tc>
          <w:tcPr>
            <w:tcW w:w="1678" w:type="dxa"/>
            <w:tcBorders>
              <w:top w:val="single" w:color="000000" w:sz="4" w:space="0"/>
              <w:left w:val="single" w:color="000000" w:sz="4" w:space="0"/>
              <w:bottom w:val="single" w:color="000000" w:sz="4" w:space="0"/>
              <w:right w:val="single" w:color="000000" w:sz="4" w:space="0"/>
            </w:tcBorders>
            <w:noWrap w:val="0"/>
            <w:vAlign w:val="top"/>
          </w:tcPr>
          <w:p>
            <w:pPr>
              <w:jc w:val="center"/>
              <w:outlineLvl w:val="1"/>
              <w:rPr>
                <w:rFonts w:ascii="宋体" w:cs="黑体"/>
                <w:kern w:val="0"/>
                <w:sz w:val="24"/>
              </w:rPr>
            </w:pPr>
            <w:r>
              <w:rPr>
                <w:rFonts w:hint="eastAsia" w:ascii="宋体" w:hAnsi="宋体" w:cs="黑体"/>
                <w:kern w:val="0"/>
                <w:sz w:val="24"/>
              </w:rPr>
              <w:t>采购事由及</w:t>
            </w:r>
          </w:p>
          <w:p>
            <w:pPr>
              <w:jc w:val="center"/>
              <w:outlineLvl w:val="1"/>
              <w:rPr>
                <w:rFonts w:ascii="宋体" w:cs="黑体"/>
                <w:kern w:val="0"/>
                <w:sz w:val="24"/>
              </w:rPr>
            </w:pPr>
            <w:r>
              <w:rPr>
                <w:rFonts w:hint="eastAsia" w:ascii="宋体" w:hAnsi="宋体" w:cs="黑体"/>
                <w:kern w:val="0"/>
                <w:sz w:val="24"/>
              </w:rPr>
              <w:t>用</w:t>
            </w:r>
            <w:r>
              <w:rPr>
                <w:rFonts w:ascii="宋体" w:hAnsi="宋体" w:cs="黑体"/>
                <w:kern w:val="0"/>
                <w:sz w:val="24"/>
              </w:rPr>
              <w:t xml:space="preserve">     </w:t>
            </w:r>
            <w:r>
              <w:rPr>
                <w:rFonts w:hint="eastAsia" w:ascii="宋体" w:hAnsi="宋体" w:cs="黑体"/>
                <w:kern w:val="0"/>
                <w:sz w:val="24"/>
              </w:rPr>
              <w:t>途</w:t>
            </w:r>
          </w:p>
        </w:tc>
        <w:tc>
          <w:tcPr>
            <w:tcW w:w="6487" w:type="dxa"/>
            <w:gridSpan w:val="5"/>
            <w:tcBorders>
              <w:top w:val="single" w:color="000000" w:sz="4" w:space="0"/>
              <w:left w:val="nil"/>
              <w:bottom w:val="single" w:color="000000" w:sz="4" w:space="0"/>
              <w:right w:val="single" w:color="000000" w:sz="4" w:space="0"/>
            </w:tcBorders>
            <w:noWrap w:val="0"/>
            <w:vAlign w:val="top"/>
          </w:tcPr>
          <w:p>
            <w:pPr>
              <w:jc w:val="left"/>
              <w:outlineLvl w:val="1"/>
              <w:rPr>
                <w:rFonts w:hint="eastAsia" w:ascii="Calibri" w:hAnsi="Calibri" w:eastAsia="宋体" w:cs="黑体"/>
                <w:kern w:val="0"/>
                <w:sz w:val="22"/>
                <w:szCs w:val="22"/>
                <w:lang w:val="en-US" w:eastAsia="zh-CN"/>
              </w:rPr>
            </w:pPr>
            <w:r>
              <w:rPr>
                <w:rFonts w:hint="eastAsia" w:ascii="宋体" w:hAnsi="宋体" w:cs="宋体"/>
                <w:i w:val="0"/>
                <w:iCs w:val="0"/>
                <w:caps w:val="0"/>
                <w:color w:val="000000"/>
                <w:spacing w:val="0"/>
                <w:kern w:val="0"/>
                <w:sz w:val="21"/>
                <w:szCs w:val="21"/>
                <w:shd w:val="clear" w:color="auto" w:fill="FFFFFF"/>
                <w:lang w:val="en-US" w:eastAsia="zh-CN" w:bidi="ar"/>
              </w:rPr>
              <w:t>医卫部护理实训室心肺复苏全身模型人维修</w:t>
            </w:r>
            <w:r>
              <w:rPr>
                <w:rFonts w:hint="eastAsia" w:ascii="宋体" w:hAnsi="宋体" w:eastAsia="宋体" w:cs="宋体"/>
                <w:i w:val="0"/>
                <w:iCs w:val="0"/>
                <w:caps w:val="0"/>
                <w:color w:val="000000"/>
                <w:spacing w:val="0"/>
                <w:kern w:val="0"/>
                <w:sz w:val="21"/>
                <w:szCs w:val="21"/>
                <w:shd w:val="clear" w:color="auto" w:fill="FFFFFF"/>
                <w:lang w:val="en-US" w:eastAsia="zh-CN" w:bidi="ar"/>
              </w:rPr>
              <w:t>拟采购</w:t>
            </w:r>
            <w:r>
              <w:rPr>
                <w:rFonts w:hint="eastAsia" w:ascii="宋体" w:hAnsi="宋体" w:cs="宋体"/>
                <w:i w:val="0"/>
                <w:iCs w:val="0"/>
                <w:caps w:val="0"/>
                <w:color w:val="000000"/>
                <w:spacing w:val="0"/>
                <w:kern w:val="0"/>
                <w:sz w:val="21"/>
                <w:szCs w:val="21"/>
                <w:shd w:val="clear" w:color="auto" w:fill="FFFFFF"/>
                <w:lang w:val="en-US" w:eastAsia="zh-CN" w:bidi="ar"/>
              </w:rPr>
              <w:t>零配件</w:t>
            </w: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noWrap w:val="0"/>
            <w:vAlign w:val="top"/>
          </w:tcPr>
          <w:p>
            <w:pPr>
              <w:spacing w:before="154"/>
              <w:jc w:val="center"/>
              <w:outlineLvl w:val="1"/>
              <w:rPr>
                <w:rFonts w:ascii="宋体" w:cs="黑体"/>
                <w:kern w:val="0"/>
                <w:sz w:val="24"/>
              </w:rPr>
            </w:pPr>
            <w:r>
              <w:rPr>
                <w:rFonts w:hint="eastAsia" w:ascii="宋体" w:hAnsi="宋体" w:cs="黑体"/>
                <w:kern w:val="0"/>
                <w:sz w:val="24"/>
              </w:rPr>
              <w:t>物品名称</w:t>
            </w:r>
          </w:p>
        </w:tc>
        <w:tc>
          <w:tcPr>
            <w:tcW w:w="1963" w:type="dxa"/>
            <w:tcBorders>
              <w:top w:val="single" w:color="000000" w:sz="4" w:space="0"/>
              <w:left w:val="nil"/>
              <w:bottom w:val="single" w:color="000000" w:sz="4" w:space="0"/>
              <w:right w:val="single" w:color="000000" w:sz="4" w:space="0"/>
            </w:tcBorders>
            <w:noWrap w:val="0"/>
            <w:vAlign w:val="top"/>
          </w:tcPr>
          <w:p>
            <w:pPr>
              <w:spacing w:before="154"/>
              <w:jc w:val="center"/>
              <w:outlineLvl w:val="1"/>
              <w:rPr>
                <w:rFonts w:ascii="宋体" w:cs="黑体"/>
                <w:kern w:val="0"/>
                <w:sz w:val="24"/>
              </w:rPr>
            </w:pPr>
            <w:r>
              <w:rPr>
                <w:rFonts w:hint="eastAsia" w:ascii="宋体" w:hAnsi="宋体" w:cs="黑体"/>
                <w:kern w:val="0"/>
                <w:sz w:val="24"/>
              </w:rPr>
              <w:t>规格</w:t>
            </w:r>
          </w:p>
        </w:tc>
        <w:tc>
          <w:tcPr>
            <w:tcW w:w="1095" w:type="dxa"/>
            <w:tcBorders>
              <w:top w:val="single" w:color="000000" w:sz="4" w:space="0"/>
              <w:left w:val="nil"/>
              <w:bottom w:val="single" w:color="000000" w:sz="4" w:space="0"/>
              <w:right w:val="single" w:color="000000" w:sz="12" w:space="0"/>
            </w:tcBorders>
            <w:noWrap w:val="0"/>
            <w:vAlign w:val="top"/>
          </w:tcPr>
          <w:p>
            <w:pPr>
              <w:spacing w:before="154"/>
              <w:ind w:left="30"/>
              <w:jc w:val="center"/>
              <w:outlineLvl w:val="1"/>
              <w:rPr>
                <w:rFonts w:ascii="宋体" w:cs="黑体"/>
                <w:kern w:val="0"/>
                <w:sz w:val="24"/>
              </w:rPr>
            </w:pPr>
            <w:r>
              <w:rPr>
                <w:rFonts w:hint="eastAsia" w:ascii="宋体" w:hAnsi="宋体" w:cs="黑体"/>
                <w:kern w:val="0"/>
                <w:sz w:val="24"/>
              </w:rPr>
              <w:t>单位</w:t>
            </w:r>
          </w:p>
        </w:tc>
        <w:tc>
          <w:tcPr>
            <w:tcW w:w="873" w:type="dxa"/>
            <w:tcBorders>
              <w:top w:val="single" w:color="000000" w:sz="4" w:space="0"/>
              <w:left w:val="nil"/>
              <w:bottom w:val="single" w:color="000000" w:sz="4" w:space="0"/>
              <w:right w:val="single" w:color="000000" w:sz="4" w:space="0"/>
            </w:tcBorders>
            <w:noWrap w:val="0"/>
            <w:vAlign w:val="top"/>
          </w:tcPr>
          <w:p>
            <w:pPr>
              <w:spacing w:before="154"/>
              <w:jc w:val="center"/>
              <w:outlineLvl w:val="1"/>
              <w:rPr>
                <w:rFonts w:ascii="宋体" w:cs="黑体"/>
                <w:kern w:val="0"/>
                <w:sz w:val="24"/>
              </w:rPr>
            </w:pPr>
            <w:r>
              <w:rPr>
                <w:rFonts w:hint="eastAsia" w:ascii="宋体" w:hAnsi="宋体" w:cs="黑体"/>
                <w:kern w:val="0"/>
                <w:sz w:val="24"/>
              </w:rPr>
              <w:t>数量</w:t>
            </w:r>
          </w:p>
        </w:tc>
        <w:tc>
          <w:tcPr>
            <w:tcW w:w="1027" w:type="dxa"/>
            <w:tcBorders>
              <w:top w:val="single" w:color="000000" w:sz="4" w:space="0"/>
              <w:left w:val="nil"/>
              <w:bottom w:val="single" w:color="000000" w:sz="4" w:space="0"/>
              <w:right w:val="single" w:color="000000" w:sz="4" w:space="0"/>
            </w:tcBorders>
            <w:noWrap w:val="0"/>
            <w:vAlign w:val="top"/>
          </w:tcPr>
          <w:p>
            <w:pPr>
              <w:spacing w:before="154"/>
              <w:jc w:val="center"/>
              <w:outlineLvl w:val="1"/>
              <w:rPr>
                <w:rFonts w:hint="eastAsia" w:ascii="宋体" w:eastAsia="宋体" w:cs="黑体"/>
                <w:kern w:val="0"/>
                <w:sz w:val="24"/>
                <w:lang w:eastAsia="zh-CN"/>
              </w:rPr>
            </w:pPr>
            <w:r>
              <w:rPr>
                <w:rFonts w:hint="eastAsia" w:ascii="宋体" w:hAnsi="宋体" w:cs="黑体"/>
                <w:kern w:val="0"/>
                <w:sz w:val="24"/>
                <w:lang w:eastAsia="zh-CN"/>
              </w:rPr>
              <w:t>单价</w:t>
            </w:r>
          </w:p>
        </w:tc>
        <w:tc>
          <w:tcPr>
            <w:tcW w:w="1529" w:type="dxa"/>
            <w:tcBorders>
              <w:top w:val="single" w:color="000000" w:sz="4" w:space="0"/>
              <w:left w:val="nil"/>
              <w:bottom w:val="single" w:color="000000" w:sz="4" w:space="0"/>
              <w:right w:val="single" w:color="000000" w:sz="4" w:space="0"/>
            </w:tcBorders>
            <w:noWrap w:val="0"/>
            <w:vAlign w:val="top"/>
          </w:tcPr>
          <w:p>
            <w:pPr>
              <w:spacing w:before="154"/>
              <w:jc w:val="center"/>
              <w:outlineLvl w:val="1"/>
              <w:rPr>
                <w:rFonts w:hint="eastAsia" w:ascii="宋体" w:eastAsia="宋体" w:cs="黑体"/>
                <w:kern w:val="0"/>
                <w:sz w:val="24"/>
                <w:lang w:eastAsia="zh-CN"/>
              </w:rPr>
            </w:pPr>
            <w:r>
              <w:rPr>
                <w:rFonts w:hint="eastAsia" w:ascii="宋体" w:hAnsi="宋体" w:cs="黑体"/>
                <w:kern w:val="0"/>
                <w:sz w:val="24"/>
                <w:lang w:eastAsia="zh-CN"/>
              </w:rPr>
              <w:t>小计</w:t>
            </w:r>
          </w:p>
        </w:tc>
      </w:tr>
      <w:tr>
        <w:tblPrEx>
          <w:tblCellMar>
            <w:top w:w="0" w:type="dxa"/>
            <w:left w:w="108" w:type="dxa"/>
            <w:bottom w:w="0" w:type="dxa"/>
            <w:right w:w="108" w:type="dxa"/>
          </w:tblCellMar>
        </w:tblPrEx>
        <w:trPr>
          <w:trHeight w:val="461" w:hRule="atLeast"/>
          <w:jc w:val="center"/>
        </w:trPr>
        <w:tc>
          <w:tcPr>
            <w:tcW w:w="1678" w:type="dxa"/>
            <w:tcBorders>
              <w:top w:val="single" w:color="000000" w:sz="4" w:space="0"/>
              <w:left w:val="single" w:color="000000" w:sz="4" w:space="0"/>
              <w:bottom w:val="single" w:color="000000" w:sz="4" w:space="0"/>
              <w:right w:val="single" w:color="000000" w:sz="4" w:space="0"/>
            </w:tcBorders>
            <w:noWrap w:val="0"/>
            <w:vAlign w:val="top"/>
          </w:tcPr>
          <w:p>
            <w:pPr>
              <w:spacing w:before="91"/>
              <w:ind w:right="1"/>
              <w:jc w:val="center"/>
              <w:outlineLvl w:val="1"/>
              <w:rPr>
                <w:rFonts w:hint="eastAsia" w:ascii="宋体" w:hAnsi="宋体" w:eastAsia="宋体" w:cs="黑体"/>
                <w:kern w:val="0"/>
                <w:sz w:val="24"/>
                <w:lang w:val="en-US" w:eastAsia="zh-CN"/>
              </w:rPr>
            </w:pPr>
            <w:r>
              <w:rPr>
                <w:rFonts w:hint="eastAsia" w:ascii="宋体" w:hAnsi="宋体" w:cs="黑体"/>
                <w:kern w:val="0"/>
                <w:sz w:val="24"/>
                <w:lang w:val="en-US" w:eastAsia="zh-CN"/>
              </w:rPr>
              <w:t>传感器</w:t>
            </w:r>
          </w:p>
        </w:tc>
        <w:tc>
          <w:tcPr>
            <w:tcW w:w="1963" w:type="dxa"/>
            <w:tcBorders>
              <w:top w:val="single" w:color="000000" w:sz="4" w:space="0"/>
              <w:left w:val="nil"/>
              <w:bottom w:val="single" w:color="000000" w:sz="4" w:space="0"/>
              <w:right w:val="single" w:color="000000" w:sz="4" w:space="0"/>
            </w:tcBorders>
            <w:noWrap w:val="0"/>
            <w:vAlign w:val="top"/>
          </w:tcPr>
          <w:p>
            <w:pPr>
              <w:spacing w:before="91"/>
              <w:ind w:left="295"/>
              <w:jc w:val="center"/>
              <w:outlineLvl w:val="1"/>
              <w:rPr>
                <w:rFonts w:hint="default" w:ascii="宋体" w:hAnsi="Calibri" w:eastAsia="宋体" w:cs="黑体"/>
                <w:kern w:val="0"/>
                <w:sz w:val="24"/>
                <w:lang w:val="en-US" w:eastAsia="zh-CN"/>
              </w:rPr>
            </w:pPr>
            <w:r>
              <w:rPr>
                <w:rFonts w:hint="eastAsia" w:ascii="宋体" w:hAnsi="Calibri" w:cs="黑体"/>
                <w:kern w:val="0"/>
                <w:sz w:val="21"/>
                <w:szCs w:val="21"/>
                <w:lang w:eastAsia="zh-CN"/>
              </w:rPr>
              <w:t>型号：</w:t>
            </w:r>
            <w:r>
              <w:rPr>
                <w:rFonts w:hint="eastAsia" w:ascii="宋体" w:hAnsi="Calibri" w:cs="黑体"/>
                <w:kern w:val="0"/>
                <w:sz w:val="21"/>
                <w:szCs w:val="21"/>
                <w:lang w:val="en-US" w:eastAsia="zh-CN"/>
              </w:rPr>
              <w:t>BZZ-JW1010-06</w:t>
            </w:r>
          </w:p>
        </w:tc>
        <w:tc>
          <w:tcPr>
            <w:tcW w:w="1095" w:type="dxa"/>
            <w:tcBorders>
              <w:top w:val="single" w:color="000000" w:sz="4" w:space="0"/>
              <w:left w:val="nil"/>
              <w:bottom w:val="single" w:color="000000" w:sz="4" w:space="0"/>
              <w:right w:val="single" w:color="000000" w:sz="12" w:space="0"/>
            </w:tcBorders>
            <w:noWrap w:val="0"/>
            <w:vAlign w:val="top"/>
          </w:tcPr>
          <w:p>
            <w:pPr>
              <w:spacing w:before="91"/>
              <w:ind w:left="217"/>
              <w:jc w:val="center"/>
              <w:outlineLvl w:val="1"/>
              <w:rPr>
                <w:rFonts w:hint="default" w:ascii="宋体" w:hAnsi="Calibri" w:eastAsia="宋体" w:cs="黑体"/>
                <w:kern w:val="0"/>
                <w:sz w:val="24"/>
                <w:lang w:val="en-US" w:eastAsia="zh-CN"/>
              </w:rPr>
            </w:pPr>
            <w:r>
              <w:rPr>
                <w:rFonts w:hint="eastAsia" w:ascii="宋体" w:hAnsi="Calibri" w:cs="黑体"/>
                <w:kern w:val="0"/>
                <w:sz w:val="24"/>
                <w:lang w:val="en-US" w:eastAsia="zh-CN"/>
              </w:rPr>
              <w:t>瓶</w:t>
            </w:r>
          </w:p>
        </w:tc>
        <w:tc>
          <w:tcPr>
            <w:tcW w:w="873" w:type="dxa"/>
            <w:tcBorders>
              <w:top w:val="single" w:color="000000" w:sz="4" w:space="0"/>
              <w:left w:val="nil"/>
              <w:bottom w:val="single" w:color="000000" w:sz="4" w:space="0"/>
              <w:right w:val="single" w:color="000000" w:sz="4" w:space="0"/>
            </w:tcBorders>
            <w:noWrap w:val="0"/>
            <w:vAlign w:val="top"/>
          </w:tcPr>
          <w:p>
            <w:pPr>
              <w:spacing w:before="91"/>
              <w:ind w:left="264"/>
              <w:jc w:val="both"/>
              <w:outlineLvl w:val="1"/>
              <w:rPr>
                <w:rFonts w:hint="default" w:ascii="宋体" w:hAnsi="Calibri" w:eastAsia="宋体" w:cs="黑体"/>
                <w:kern w:val="0"/>
                <w:sz w:val="24"/>
                <w:lang w:val="en-US" w:eastAsia="zh-CN"/>
              </w:rPr>
            </w:pPr>
            <w:r>
              <w:rPr>
                <w:rFonts w:hint="eastAsia" w:ascii="宋体" w:hAnsi="Calibri" w:cs="黑体"/>
                <w:kern w:val="0"/>
                <w:sz w:val="24"/>
                <w:lang w:val="en-US" w:eastAsia="zh-CN"/>
              </w:rPr>
              <w:t>20</w:t>
            </w:r>
          </w:p>
        </w:tc>
        <w:tc>
          <w:tcPr>
            <w:tcW w:w="1027" w:type="dxa"/>
            <w:tcBorders>
              <w:top w:val="single" w:color="000000" w:sz="4" w:space="0"/>
              <w:left w:val="nil"/>
              <w:bottom w:val="single" w:color="000000" w:sz="4" w:space="0"/>
              <w:right w:val="single" w:color="000000" w:sz="4" w:space="0"/>
            </w:tcBorders>
            <w:noWrap w:val="0"/>
            <w:vAlign w:val="top"/>
          </w:tcPr>
          <w:p>
            <w:pPr>
              <w:jc w:val="center"/>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noWrap w:val="0"/>
            <w:vAlign w:val="top"/>
          </w:tcPr>
          <w:p>
            <w:pPr>
              <w:jc w:val="center"/>
              <w:outlineLvl w:val="1"/>
              <w:rPr>
                <w:rFonts w:hint="eastAsia" w:ascii="Calibri" w:hAnsi="Calibri" w:cs="黑体"/>
                <w:kern w:val="0"/>
                <w:sz w:val="22"/>
                <w:szCs w:val="22"/>
                <w:lang w:val="en-US" w:eastAsia="zh-CN"/>
              </w:rPr>
            </w:pPr>
          </w:p>
        </w:tc>
      </w:tr>
      <w:tr>
        <w:tblPrEx>
          <w:tblCellMar>
            <w:top w:w="0" w:type="dxa"/>
            <w:left w:w="108" w:type="dxa"/>
            <w:bottom w:w="0" w:type="dxa"/>
            <w:right w:w="108" w:type="dxa"/>
          </w:tblCellMar>
        </w:tblPrEx>
        <w:trPr>
          <w:trHeight w:val="461" w:hRule="atLeast"/>
          <w:jc w:val="center"/>
        </w:trPr>
        <w:tc>
          <w:tcPr>
            <w:tcW w:w="1678" w:type="dxa"/>
            <w:tcBorders>
              <w:top w:val="single" w:color="000000" w:sz="4" w:space="0"/>
              <w:left w:val="single" w:color="000000" w:sz="4" w:space="0"/>
              <w:bottom w:val="single" w:color="000000" w:sz="4" w:space="0"/>
              <w:right w:val="single" w:color="000000" w:sz="4" w:space="0"/>
            </w:tcBorders>
            <w:noWrap w:val="0"/>
            <w:vAlign w:val="top"/>
          </w:tcPr>
          <w:p>
            <w:pPr>
              <w:spacing w:before="91"/>
              <w:ind w:right="1"/>
              <w:jc w:val="center"/>
              <w:outlineLvl w:val="1"/>
              <w:rPr>
                <w:rFonts w:hint="default" w:ascii="宋体" w:eastAsia="宋体" w:cs="黑体"/>
                <w:kern w:val="0"/>
                <w:sz w:val="24"/>
                <w:lang w:val="en-US" w:eastAsia="zh-CN"/>
              </w:rPr>
            </w:pPr>
            <w:r>
              <w:rPr>
                <w:rFonts w:hint="eastAsia" w:ascii="宋体" w:hAnsi="宋体" w:cs="黑体"/>
                <w:kern w:val="0"/>
                <w:sz w:val="24"/>
                <w:lang w:val="en-US" w:eastAsia="zh-CN"/>
              </w:rPr>
              <w:t>----</w:t>
            </w:r>
          </w:p>
        </w:tc>
        <w:tc>
          <w:tcPr>
            <w:tcW w:w="1963" w:type="dxa"/>
            <w:tcBorders>
              <w:top w:val="single" w:color="000000" w:sz="4" w:space="0"/>
              <w:left w:val="nil"/>
              <w:bottom w:val="single" w:color="000000" w:sz="4" w:space="0"/>
              <w:right w:val="single" w:color="000000" w:sz="4" w:space="0"/>
            </w:tcBorders>
            <w:noWrap w:val="0"/>
            <w:vAlign w:val="top"/>
          </w:tcPr>
          <w:p>
            <w:pPr>
              <w:spacing w:before="91"/>
              <w:ind w:left="295"/>
              <w:jc w:val="center"/>
              <w:outlineLvl w:val="1"/>
              <w:rPr>
                <w:rFonts w:ascii="宋体" w:cs="黑体"/>
                <w:kern w:val="0"/>
                <w:sz w:val="24"/>
              </w:rPr>
            </w:pPr>
            <w:r>
              <w:rPr>
                <w:rFonts w:ascii="宋体" w:hAnsi="Calibri" w:cs="黑体"/>
                <w:kern w:val="0"/>
                <w:sz w:val="24"/>
              </w:rPr>
              <w:t>----</w:t>
            </w:r>
          </w:p>
        </w:tc>
        <w:tc>
          <w:tcPr>
            <w:tcW w:w="1095" w:type="dxa"/>
            <w:tcBorders>
              <w:top w:val="single" w:color="000000" w:sz="4" w:space="0"/>
              <w:left w:val="nil"/>
              <w:bottom w:val="single" w:color="000000" w:sz="4" w:space="0"/>
              <w:right w:val="single" w:color="000000" w:sz="12" w:space="0"/>
            </w:tcBorders>
            <w:noWrap w:val="0"/>
            <w:vAlign w:val="top"/>
          </w:tcPr>
          <w:p>
            <w:pPr>
              <w:spacing w:before="91"/>
              <w:ind w:left="217"/>
              <w:jc w:val="center"/>
              <w:outlineLvl w:val="1"/>
              <w:rPr>
                <w:rFonts w:ascii="宋体" w:cs="黑体"/>
                <w:kern w:val="0"/>
                <w:sz w:val="24"/>
              </w:rPr>
            </w:pPr>
            <w:r>
              <w:rPr>
                <w:rFonts w:ascii="宋体" w:hAnsi="Calibri" w:cs="黑体"/>
                <w:kern w:val="0"/>
                <w:sz w:val="24"/>
              </w:rPr>
              <w:t>----</w:t>
            </w:r>
          </w:p>
        </w:tc>
        <w:tc>
          <w:tcPr>
            <w:tcW w:w="873" w:type="dxa"/>
            <w:tcBorders>
              <w:top w:val="single" w:color="000000" w:sz="4" w:space="0"/>
              <w:left w:val="nil"/>
              <w:bottom w:val="single" w:color="000000" w:sz="4" w:space="0"/>
              <w:right w:val="single" w:color="000000" w:sz="4" w:space="0"/>
            </w:tcBorders>
            <w:noWrap w:val="0"/>
            <w:vAlign w:val="top"/>
          </w:tcPr>
          <w:p>
            <w:pPr>
              <w:spacing w:before="91"/>
              <w:ind w:left="264"/>
              <w:jc w:val="center"/>
              <w:outlineLvl w:val="1"/>
              <w:rPr>
                <w:rFonts w:hint="eastAsia" w:ascii="宋体" w:eastAsia="宋体" w:cs="黑体"/>
                <w:kern w:val="0"/>
                <w:sz w:val="24"/>
                <w:lang w:eastAsia="zh-CN"/>
              </w:rPr>
            </w:pPr>
            <w:r>
              <w:rPr>
                <w:rFonts w:hint="eastAsia" w:ascii="宋体" w:hAnsi="Calibri" w:cs="黑体"/>
                <w:kern w:val="0"/>
                <w:sz w:val="24"/>
                <w:lang w:eastAsia="zh-CN"/>
              </w:rPr>
              <w:t>合计</w:t>
            </w:r>
          </w:p>
        </w:tc>
        <w:tc>
          <w:tcPr>
            <w:tcW w:w="1027" w:type="dxa"/>
            <w:tcBorders>
              <w:top w:val="single" w:color="000000" w:sz="4" w:space="0"/>
              <w:left w:val="nil"/>
              <w:bottom w:val="single" w:color="000000" w:sz="4" w:space="0"/>
              <w:right w:val="single" w:color="000000" w:sz="4" w:space="0"/>
            </w:tcBorders>
            <w:noWrap w:val="0"/>
            <w:vAlign w:val="top"/>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 xml:space="preserve"> </w:t>
            </w:r>
          </w:p>
        </w:tc>
        <w:tc>
          <w:tcPr>
            <w:tcW w:w="1529" w:type="dxa"/>
            <w:tcBorders>
              <w:top w:val="single" w:color="000000" w:sz="4" w:space="0"/>
              <w:left w:val="nil"/>
              <w:bottom w:val="single" w:color="000000" w:sz="4" w:space="0"/>
              <w:right w:val="single" w:color="000000" w:sz="4" w:space="0"/>
            </w:tcBorders>
            <w:noWrap w:val="0"/>
            <w:vAlign w:val="top"/>
          </w:tcPr>
          <w:p>
            <w:pPr>
              <w:jc w:val="center"/>
              <w:outlineLvl w:val="1"/>
              <w:rPr>
                <w:rFonts w:hint="default" w:ascii="Calibri" w:hAnsi="Calibri" w:eastAsia="宋体" w:cs="黑体"/>
                <w:kern w:val="0"/>
                <w:sz w:val="22"/>
                <w:szCs w:val="22"/>
                <w:lang w:val="en-US" w:eastAsia="zh-CN"/>
              </w:rPr>
            </w:pPr>
          </w:p>
        </w:tc>
      </w:tr>
    </w:tbl>
    <w:p>
      <w:pPr>
        <w:spacing w:before="16" w:line="220" w:lineRule="exact"/>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报价总金额（大小写）：</w:t>
      </w:r>
    </w:p>
    <w:p>
      <w:pPr>
        <w:spacing w:line="269" w:lineRule="exact"/>
        <w:ind w:left="371"/>
        <w:jc w:val="left"/>
        <w:rPr>
          <w:rFonts w:hint="eastAsia" w:ascii="宋体" w:hAnsi="宋体" w:eastAsia="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报价单位（盖章）：</w:t>
      </w:r>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联系人及电话：</w:t>
      </w:r>
    </w:p>
    <w:p>
      <w:pPr>
        <w:spacing w:line="269" w:lineRule="exact"/>
        <w:ind w:left="371"/>
        <w:jc w:val="left"/>
        <w:rPr>
          <w:rFonts w:hint="eastAsia" w:ascii="宋体" w:hAnsi="宋体" w:cs="黑体"/>
          <w:b/>
          <w:bCs/>
          <w:kern w:val="0"/>
          <w:sz w:val="24"/>
          <w:lang w:eastAsia="zh-CN"/>
        </w:rPr>
      </w:pPr>
    </w:p>
    <w:p>
      <w:pPr>
        <w:spacing w:line="269" w:lineRule="exact"/>
        <w:ind w:left="371"/>
        <w:jc w:val="left"/>
      </w:pPr>
      <w:r>
        <w:rPr>
          <w:rFonts w:hint="eastAsia" w:ascii="宋体" w:hAnsi="宋体" w:cs="黑体"/>
          <w:b/>
          <w:bCs/>
          <w:kern w:val="0"/>
          <w:sz w:val="24"/>
          <w:lang w:eastAsia="zh-CN"/>
        </w:rPr>
        <w:t>日期：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C3D15"/>
    <w:rsid w:val="3C4A640B"/>
    <w:rsid w:val="62AC3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2021-10-29T03:52:00Z</dcterms:created>
  <dc:creator>1093350686@qq.com</dc:creator>
  <cp:lastModifiedBy>1093350686@qq.com</cp:lastModifiedBy>
  <dcterms:modified xsi:type="dcterms:W3CDTF">2021-10-29T04:02:43Z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C6241745DA554D538EDD1B01C6B453E9</vt:lpwstr>
  </property>
</Properties>
</file>