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32"/>
          <w:szCs w:val="32"/>
        </w:rPr>
      </w:pPr>
      <w:r>
        <w:rPr>
          <w:rFonts w:hint="eastAsia" w:ascii="宋体" w:hAnsi="宋体" w:eastAsia="宋体" w:cs="宋体"/>
          <w:b/>
          <w:bCs/>
          <w:color w:val="000000"/>
          <w:sz w:val="32"/>
          <w:szCs w:val="32"/>
        </w:rPr>
        <w:t>湖北城市职业学校教学实验综合楼地形图</w:t>
      </w:r>
      <w:r>
        <w:rPr>
          <w:rFonts w:hint="eastAsia" w:ascii="宋体" w:hAnsi="宋体" w:eastAsia="宋体" w:cs="宋体"/>
          <w:b/>
          <w:bCs/>
          <w:color w:val="000000"/>
          <w:sz w:val="32"/>
          <w:szCs w:val="32"/>
          <w:lang w:eastAsia="zh-CN"/>
        </w:rPr>
        <w:t>测绘询价公告</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w:t>
      </w:r>
      <w:r>
        <w:rPr>
          <w:rFonts w:hint="eastAsia" w:ascii="宋体" w:hAnsi="宋体" w:eastAsia="宋体" w:cs="宋体"/>
          <w:sz w:val="28"/>
          <w:szCs w:val="28"/>
        </w:rPr>
        <w:t>项目名称：</w:t>
      </w:r>
      <w:bookmarkStart w:id="0" w:name="OLE_LINK20"/>
      <w:bookmarkStart w:id="1" w:name="OLE_LINK21"/>
      <w:bookmarkStart w:id="2" w:name="OLE_LINK23"/>
      <w:bookmarkStart w:id="3" w:name="OLE_LINK22"/>
      <w:r>
        <w:rPr>
          <w:rFonts w:hint="eastAsia" w:ascii="宋体" w:hAnsi="宋体" w:eastAsia="宋体" w:cs="宋体"/>
          <w:color w:val="000000"/>
          <w:sz w:val="28"/>
          <w:szCs w:val="28"/>
        </w:rPr>
        <w:t>湖北城市职业学校教学实验综合楼</w:t>
      </w:r>
      <w:bookmarkEnd w:id="0"/>
      <w:bookmarkEnd w:id="1"/>
      <w:r>
        <w:rPr>
          <w:rFonts w:hint="eastAsia" w:ascii="宋体" w:hAnsi="宋体" w:eastAsia="宋体" w:cs="宋体"/>
          <w:color w:val="000000"/>
          <w:sz w:val="28"/>
          <w:szCs w:val="28"/>
        </w:rPr>
        <w:t>地形图</w:t>
      </w:r>
      <w:bookmarkEnd w:id="2"/>
      <w:bookmarkEnd w:id="3"/>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二</w:t>
      </w:r>
      <w:r>
        <w:rPr>
          <w:rFonts w:hint="eastAsia" w:ascii="宋体" w:hAnsi="宋体" w:eastAsia="宋体" w:cs="宋体"/>
          <w:color w:val="000000"/>
          <w:sz w:val="28"/>
          <w:szCs w:val="28"/>
        </w:rPr>
        <w:t>、项目概况：按规划部门项目申报审批要求,</w:t>
      </w:r>
      <w:r>
        <w:rPr>
          <w:rFonts w:hint="eastAsia" w:ascii="宋体" w:hAnsi="宋体" w:eastAsia="宋体" w:cs="宋体"/>
          <w:sz w:val="28"/>
          <w:szCs w:val="28"/>
        </w:rPr>
        <w:t xml:space="preserve"> </w:t>
      </w:r>
      <w:r>
        <w:rPr>
          <w:rFonts w:hint="eastAsia" w:ascii="宋体" w:hAnsi="宋体" w:eastAsia="宋体" w:cs="宋体"/>
          <w:color w:val="000000"/>
          <w:sz w:val="28"/>
          <w:szCs w:val="28"/>
        </w:rPr>
        <w:t>根据《城市规划制图标准》CJJ/97-2003规定:</w:t>
      </w:r>
      <w:r>
        <w:rPr>
          <w:rFonts w:hint="eastAsia" w:ascii="宋体" w:hAnsi="宋体" w:eastAsia="宋体" w:cs="宋体"/>
          <w:sz w:val="28"/>
          <w:szCs w:val="28"/>
        </w:rPr>
        <w:t xml:space="preserve"> </w:t>
      </w:r>
      <w:r>
        <w:rPr>
          <w:rFonts w:hint="eastAsia" w:ascii="宋体" w:hAnsi="宋体" w:eastAsia="宋体" w:cs="宋体"/>
          <w:color w:val="000000"/>
          <w:sz w:val="28"/>
          <w:szCs w:val="28"/>
        </w:rPr>
        <w:t>所有城市规划的现状图和规划图,</w:t>
      </w:r>
      <w:r>
        <w:rPr>
          <w:rFonts w:hint="eastAsia" w:ascii="宋体" w:hAnsi="宋体" w:eastAsia="宋体" w:cs="宋体"/>
          <w:sz w:val="28"/>
          <w:szCs w:val="28"/>
        </w:rPr>
        <w:t xml:space="preserve"> </w:t>
      </w:r>
      <w:r>
        <w:rPr>
          <w:rFonts w:hint="eastAsia" w:ascii="宋体" w:hAnsi="宋体" w:eastAsia="宋体" w:cs="宋体"/>
          <w:color w:val="000000"/>
          <w:sz w:val="28"/>
          <w:szCs w:val="28"/>
        </w:rPr>
        <w:t>都应涵盖规划用地的全部范围、周邻用地的直接关联范围和该城市规划图按规定应包含的规划内容的范围</w:t>
      </w:r>
      <w:r>
        <w:rPr>
          <w:rFonts w:hint="eastAsia" w:ascii="宋体" w:hAnsi="宋体" w:eastAsia="宋体" w:cs="宋体"/>
          <w:color w:val="000000"/>
          <w:sz w:val="28"/>
          <w:szCs w:val="28"/>
        </w:rPr>
        <w:t>。城市分区规划图、详规图的图界，以利于满足今后规划设计、规划审查使用。本次地形图测绘范围：东至实训楼，西至高压走廊，南至发展大道，北至伍家洪路内湖北城市职业学校教学实验综合楼及周边地形地貌。</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三</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投标须知：</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投标人须具有营业执照及测绘地理信息行政主管部门颁发的测绘资质，且包含工程测量专业</w:t>
      </w:r>
      <w:r>
        <w:rPr>
          <w:rFonts w:hint="eastAsia" w:ascii="宋体" w:hAnsi="宋体" w:eastAsia="宋体" w:cs="宋体"/>
          <w:color w:val="000000"/>
          <w:sz w:val="28"/>
          <w:szCs w:val="28"/>
          <w:lang w:eastAsia="zh-CN"/>
        </w:rPr>
        <w:t>。</w:t>
      </w:r>
    </w:p>
    <w:p>
      <w:pPr>
        <w:keepNext w:val="0"/>
        <w:keepLines w:val="0"/>
        <w:pageBreakBefore w:val="0"/>
        <w:widowControl w:val="0"/>
        <w:kinsoku/>
        <w:wordWrap/>
        <w:overflowPunct/>
        <w:topLinePunct w:val="0"/>
        <w:autoSpaceDE/>
        <w:autoSpaceDN/>
        <w:bidi w:val="0"/>
        <w:adjustRightInd/>
        <w:spacing w:line="24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投标人</w:t>
      </w:r>
      <w:r>
        <w:rPr>
          <w:rFonts w:hint="eastAsia" w:ascii="宋体" w:hAnsi="宋体" w:eastAsia="宋体" w:cs="宋体"/>
          <w:sz w:val="28"/>
          <w:szCs w:val="28"/>
        </w:rPr>
        <w:t>请将</w:t>
      </w:r>
      <w:r>
        <w:rPr>
          <w:rFonts w:hint="eastAsia" w:ascii="宋体" w:hAnsi="宋体" w:eastAsia="宋体" w:cs="宋体"/>
          <w:sz w:val="28"/>
          <w:szCs w:val="28"/>
          <w:lang w:eastAsia="zh-CN"/>
        </w:rPr>
        <w:t>投标文件</w:t>
      </w:r>
      <w:r>
        <w:rPr>
          <w:rFonts w:hint="eastAsia" w:ascii="宋体" w:hAnsi="宋体" w:eastAsia="宋体" w:cs="宋体"/>
          <w:sz w:val="28"/>
          <w:szCs w:val="28"/>
        </w:rPr>
        <w:t>用档案袋密封，封面注明投标项目名称、报价单位名称及联系方式，于</w:t>
      </w:r>
      <w:r>
        <w:rPr>
          <w:rFonts w:hint="eastAsia" w:ascii="宋体" w:hAnsi="宋体" w:eastAsia="宋体" w:cs="宋体"/>
          <w:sz w:val="28"/>
          <w:szCs w:val="28"/>
          <w:lang w:val="en-US" w:eastAsia="zh-CN"/>
        </w:rPr>
        <w:t>7</w:t>
      </w:r>
      <w:r>
        <w:rPr>
          <w:rFonts w:hint="eastAsia" w:ascii="宋体" w:hAnsi="宋体" w:eastAsia="宋体" w:cs="宋体"/>
          <w:sz w:val="28"/>
          <w:szCs w:val="28"/>
        </w:rPr>
        <w:t>月</w:t>
      </w:r>
      <w:r>
        <w:rPr>
          <w:rFonts w:hint="eastAsia" w:ascii="宋体" w:hAnsi="宋体" w:eastAsia="宋体" w:cs="宋体"/>
          <w:sz w:val="28"/>
          <w:szCs w:val="28"/>
          <w:lang w:val="en-US" w:eastAsia="zh-CN"/>
        </w:rPr>
        <w:t>23</w:t>
      </w:r>
      <w:r>
        <w:rPr>
          <w:rFonts w:hint="eastAsia" w:ascii="宋体" w:hAnsi="宋体" w:eastAsia="宋体" w:cs="宋体"/>
          <w:sz w:val="28"/>
          <w:szCs w:val="28"/>
        </w:rPr>
        <w:t>日下午</w:t>
      </w:r>
      <w:r>
        <w:rPr>
          <w:rFonts w:hint="eastAsia" w:ascii="宋体" w:hAnsi="宋体" w:eastAsia="宋体" w:cs="宋体"/>
          <w:sz w:val="28"/>
          <w:szCs w:val="28"/>
        </w:rPr>
        <w:t>3:00</w:t>
      </w:r>
      <w:r>
        <w:rPr>
          <w:rFonts w:hint="eastAsia" w:ascii="宋体" w:hAnsi="宋体" w:eastAsia="宋体" w:cs="宋体"/>
          <w:sz w:val="28"/>
          <w:szCs w:val="28"/>
        </w:rPr>
        <w:t>前邮寄或送至</w:t>
      </w:r>
      <w:r>
        <w:rPr>
          <w:rFonts w:hint="eastAsia" w:ascii="宋体" w:hAnsi="宋体" w:eastAsia="宋体" w:cs="宋体"/>
          <w:sz w:val="28"/>
          <w:szCs w:val="28"/>
        </w:rPr>
        <w:t>湖北城市职业学校总务处</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pacing w:line="240" w:lineRule="auto"/>
        <w:ind w:firstLine="1120" w:firstLineChars="400"/>
        <w:jc w:val="left"/>
        <w:outlineLvl w:val="9"/>
        <w:rPr>
          <w:rFonts w:hint="eastAsia" w:ascii="宋体" w:hAnsi="宋体" w:eastAsia="宋体" w:cs="宋体"/>
          <w:sz w:val="28"/>
          <w:szCs w:val="28"/>
        </w:rPr>
      </w:pPr>
      <w:r>
        <w:rPr>
          <w:rFonts w:hint="eastAsia" w:ascii="宋体" w:hAnsi="宋体" w:eastAsia="宋体" w:cs="宋体"/>
          <w:sz w:val="28"/>
          <w:szCs w:val="28"/>
        </w:rPr>
        <w:t>联</w:t>
      </w:r>
      <w:r>
        <w:rPr>
          <w:rFonts w:hint="eastAsia" w:ascii="宋体" w:hAnsi="宋体" w:eastAsia="宋体" w:cs="宋体"/>
          <w:sz w:val="28"/>
          <w:szCs w:val="28"/>
        </w:rPr>
        <w:t xml:space="preserve"> </w:t>
      </w:r>
      <w:r>
        <w:rPr>
          <w:rFonts w:hint="eastAsia" w:ascii="宋体" w:hAnsi="宋体" w:eastAsia="宋体" w:cs="宋体"/>
          <w:sz w:val="28"/>
          <w:szCs w:val="28"/>
        </w:rPr>
        <w:t>系</w:t>
      </w:r>
      <w:r>
        <w:rPr>
          <w:rFonts w:hint="eastAsia" w:ascii="宋体" w:hAnsi="宋体" w:eastAsia="宋体" w:cs="宋体"/>
          <w:sz w:val="28"/>
          <w:szCs w:val="28"/>
        </w:rPr>
        <w:t xml:space="preserve"> </w:t>
      </w:r>
      <w:r>
        <w:rPr>
          <w:rFonts w:hint="eastAsia" w:ascii="宋体" w:hAnsi="宋体" w:eastAsia="宋体" w:cs="宋体"/>
          <w:sz w:val="28"/>
          <w:szCs w:val="28"/>
        </w:rPr>
        <w:t>人：李老师</w:t>
      </w:r>
    </w:p>
    <w:p>
      <w:pPr>
        <w:keepNext w:val="0"/>
        <w:keepLines w:val="0"/>
        <w:pageBreakBefore w:val="0"/>
        <w:widowControl w:val="0"/>
        <w:kinsoku/>
        <w:wordWrap/>
        <w:overflowPunct/>
        <w:topLinePunct w:val="0"/>
        <w:autoSpaceDE/>
        <w:autoSpaceDN/>
        <w:bidi w:val="0"/>
        <w:adjustRightInd/>
        <w:spacing w:line="240" w:lineRule="auto"/>
        <w:ind w:firstLine="1120" w:firstLineChars="400"/>
        <w:jc w:val="left"/>
        <w:outlineLvl w:val="9"/>
        <w:rPr>
          <w:rFonts w:hint="eastAsia" w:ascii="宋体" w:hAnsi="宋体" w:eastAsia="宋体" w:cs="宋体"/>
          <w:sz w:val="28"/>
          <w:szCs w:val="28"/>
        </w:rPr>
      </w:pPr>
      <w:r>
        <w:rPr>
          <w:rFonts w:hint="eastAsia" w:ascii="宋体" w:hAnsi="宋体" w:eastAsia="宋体" w:cs="宋体"/>
          <w:sz w:val="28"/>
          <w:szCs w:val="28"/>
        </w:rPr>
        <w:t>联系方式：</w:t>
      </w:r>
      <w:r>
        <w:rPr>
          <w:rFonts w:hint="eastAsia" w:ascii="宋体" w:hAnsi="宋体" w:eastAsia="宋体" w:cs="宋体"/>
          <w:sz w:val="28"/>
          <w:szCs w:val="28"/>
        </w:rPr>
        <w:t>0714-6379883，邮编435004</w:t>
      </w:r>
    </w:p>
    <w:p>
      <w:pPr>
        <w:keepNext w:val="0"/>
        <w:keepLines w:val="0"/>
        <w:pageBreakBefore w:val="0"/>
        <w:widowControl w:val="0"/>
        <w:kinsoku/>
        <w:wordWrap/>
        <w:overflowPunct/>
        <w:topLinePunct w:val="0"/>
        <w:autoSpaceDE/>
        <w:autoSpaceDN/>
        <w:bidi w:val="0"/>
        <w:adjustRightInd/>
        <w:spacing w:line="240" w:lineRule="auto"/>
        <w:ind w:firstLine="1120" w:firstLineChars="400"/>
        <w:jc w:val="left"/>
        <w:outlineLvl w:val="9"/>
        <w:rPr>
          <w:rFonts w:hint="eastAsia" w:ascii="宋体" w:hAnsi="宋体" w:eastAsia="宋体" w:cs="宋体"/>
          <w:sz w:val="28"/>
          <w:szCs w:val="28"/>
        </w:rPr>
      </w:pPr>
      <w:bookmarkStart w:id="7" w:name="_GoBack"/>
      <w:bookmarkEnd w:id="7"/>
      <w:r>
        <w:rPr>
          <w:rFonts w:hint="eastAsia" w:ascii="宋体" w:hAnsi="宋体" w:eastAsia="宋体" w:cs="宋体"/>
          <w:sz w:val="28"/>
          <w:szCs w:val="28"/>
        </w:rPr>
        <w:t>地</w:t>
      </w:r>
      <w:r>
        <w:rPr>
          <w:rFonts w:hint="eastAsia" w:ascii="宋体" w:hAnsi="宋体" w:eastAsia="宋体" w:cs="宋体"/>
          <w:sz w:val="28"/>
          <w:szCs w:val="28"/>
        </w:rPr>
        <w:t xml:space="preserve">    </w:t>
      </w:r>
      <w:r>
        <w:rPr>
          <w:rFonts w:hint="eastAsia" w:ascii="宋体" w:hAnsi="宋体" w:eastAsia="宋体" w:cs="宋体"/>
          <w:sz w:val="28"/>
          <w:szCs w:val="28"/>
        </w:rPr>
        <w:t>址：黄石市发展大道</w:t>
      </w:r>
      <w:r>
        <w:rPr>
          <w:rFonts w:hint="eastAsia" w:ascii="宋体" w:hAnsi="宋体" w:eastAsia="宋体" w:cs="宋体"/>
          <w:sz w:val="28"/>
          <w:szCs w:val="28"/>
        </w:rPr>
        <w:t>155</w:t>
      </w:r>
      <w:r>
        <w:rPr>
          <w:rFonts w:hint="eastAsia" w:ascii="宋体" w:hAnsi="宋体" w:eastAsia="宋体" w:cs="宋体"/>
          <w:sz w:val="28"/>
          <w:szCs w:val="28"/>
        </w:rPr>
        <w:t>号</w:t>
      </w:r>
    </w:p>
    <w:p>
      <w:pPr>
        <w:keepNext w:val="0"/>
        <w:keepLines w:val="0"/>
        <w:pageBreakBefore w:val="0"/>
        <w:widowControl w:val="0"/>
        <w:numPr>
          <w:numId w:val="0"/>
        </w:numPr>
        <w:kinsoku/>
        <w:wordWrap/>
        <w:overflowPunct/>
        <w:topLinePunct w:val="0"/>
        <w:autoSpaceDE/>
        <w:autoSpaceDN/>
        <w:bidi w:val="0"/>
        <w:adjustRightInd/>
        <w:spacing w:line="240" w:lineRule="auto"/>
        <w:ind w:firstLine="560" w:firstLineChars="200"/>
        <w:outlineLvl w:val="9"/>
        <w:rPr>
          <w:rFonts w:hint="eastAsia" w:ascii="宋体" w:hAnsi="宋体" w:eastAsia="宋体" w:cs="宋体"/>
          <w:color w:val="000000"/>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中标原则</w:t>
      </w:r>
      <w:r>
        <w:rPr>
          <w:rFonts w:hint="eastAsia" w:ascii="宋体" w:hAnsi="宋体" w:cs="宋体"/>
          <w:sz w:val="28"/>
          <w:szCs w:val="28"/>
          <w:lang w:eastAsia="zh-CN"/>
        </w:rPr>
        <w:t>：</w:t>
      </w:r>
      <w:r>
        <w:rPr>
          <w:rFonts w:hint="eastAsia" w:ascii="宋体" w:hAnsi="宋体" w:eastAsia="宋体" w:cs="宋体"/>
          <w:sz w:val="28"/>
          <w:szCs w:val="28"/>
        </w:rPr>
        <w:t>低价中标。</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outlineLvl w:val="9"/>
        <w:rPr>
          <w:rFonts w:hint="eastAsia" w:ascii="宋体" w:hAnsi="宋体" w:eastAsia="宋体" w:cs="宋体"/>
          <w:sz w:val="28"/>
          <w:szCs w:val="28"/>
          <w:lang w:eastAsia="zh-CN"/>
        </w:rPr>
      </w:pPr>
      <w:r>
        <w:rPr>
          <w:rFonts w:hint="eastAsia" w:ascii="宋体" w:hAnsi="宋体" w:eastAsia="宋体" w:cs="宋体"/>
          <w:color w:val="000000"/>
          <w:sz w:val="28"/>
          <w:szCs w:val="28"/>
          <w:lang w:val="en-US" w:eastAsia="zh-CN"/>
        </w:rPr>
        <w:t>四、</w:t>
      </w:r>
      <w:r>
        <w:rPr>
          <w:rFonts w:hint="eastAsia" w:ascii="宋体" w:hAnsi="宋体" w:eastAsia="宋体" w:cs="宋体"/>
          <w:sz w:val="28"/>
          <w:szCs w:val="28"/>
        </w:rPr>
        <w:t>湖北城市职业学校教学实验综合楼地形图测绘说明</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根据财政部、国家测绘局2009年颁布的《测绘工程产品价格》</w:t>
      </w:r>
      <w:bookmarkStart w:id="4" w:name="OLE_LINK1"/>
      <w:bookmarkStart w:id="5" w:name="OLE_LINK2"/>
      <w:r>
        <w:rPr>
          <w:rFonts w:hint="eastAsia" w:ascii="宋体" w:hAnsi="宋体" w:eastAsia="宋体" w:cs="宋体"/>
          <w:sz w:val="28"/>
          <w:szCs w:val="28"/>
          <w:lang w:eastAsia="zh-CN"/>
        </w:rPr>
        <w:t>，对</w:t>
      </w:r>
      <w:r>
        <w:rPr>
          <w:rFonts w:hint="eastAsia" w:ascii="宋体" w:hAnsi="宋体" w:eastAsia="宋体" w:cs="宋体"/>
          <w:sz w:val="28"/>
          <w:szCs w:val="28"/>
        </w:rPr>
        <w:t>湖北城市职业学校教学实验综合楼</w:t>
      </w:r>
      <w:bookmarkEnd w:id="4"/>
      <w:bookmarkEnd w:id="5"/>
      <w:r>
        <w:rPr>
          <w:rFonts w:hint="eastAsia" w:ascii="宋体" w:hAnsi="宋体" w:eastAsia="宋体" w:cs="宋体"/>
          <w:sz w:val="28"/>
          <w:szCs w:val="28"/>
        </w:rPr>
        <w:t>地形图测绘说明如下：</w:t>
      </w:r>
    </w:p>
    <w:p>
      <w:pPr>
        <w:keepNext w:val="0"/>
        <w:keepLines w:val="0"/>
        <w:pageBreakBefore w:val="0"/>
        <w:widowControl w:val="0"/>
        <w:kinsoku/>
        <w:wordWrap/>
        <w:overflowPunct/>
        <w:topLinePunct w:val="0"/>
        <w:autoSpaceDE/>
        <w:autoSpaceDN/>
        <w:bidi w:val="0"/>
        <w:adjustRightInd/>
        <w:snapToGrid/>
        <w:spacing w:line="240" w:lineRule="auto"/>
        <w:ind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1、工程范围及面积: </w:t>
      </w:r>
      <w:r>
        <w:rPr>
          <w:rFonts w:hint="eastAsia" w:ascii="宋体" w:hAnsi="宋体" w:eastAsia="宋体" w:cs="宋体"/>
          <w:sz w:val="28"/>
          <w:szCs w:val="28"/>
        </w:rPr>
        <w:t>东至实训楼，西至高压走廊，南至发展大道，北至伍家洪路。</w:t>
      </w:r>
    </w:p>
    <w:p>
      <w:pPr>
        <w:keepNext w:val="0"/>
        <w:keepLines w:val="0"/>
        <w:pageBreakBefore w:val="0"/>
        <w:widowControl w:val="0"/>
        <w:kinsoku/>
        <w:wordWrap/>
        <w:overflowPunct/>
        <w:topLinePunct w:val="0"/>
        <w:autoSpaceDE/>
        <w:autoSpaceDN/>
        <w:bidi w:val="0"/>
        <w:adjustRightInd/>
        <w:snapToGrid/>
        <w:spacing w:line="240" w:lineRule="auto"/>
        <w:ind w:firstLine="44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2、工作内容: </w:t>
      </w:r>
      <w:r>
        <w:rPr>
          <w:rFonts w:hint="eastAsia" w:ascii="宋体" w:hAnsi="宋体" w:eastAsia="宋体" w:cs="宋体"/>
          <w:sz w:val="28"/>
          <w:szCs w:val="28"/>
        </w:rPr>
        <w:t>湖北城市职业学校教学实验综合楼范围内地形及周边关系道路、建筑物等设施</w:t>
      </w:r>
      <w:bookmarkStart w:id="6" w:name="OLE_LINK3"/>
      <w:r>
        <w:rPr>
          <w:rFonts w:hint="eastAsia" w:ascii="宋体" w:hAnsi="宋体" w:eastAsia="宋体" w:cs="宋体"/>
          <w:sz w:val="28"/>
          <w:szCs w:val="28"/>
        </w:rPr>
        <w:t>。</w:t>
      </w:r>
      <w:bookmarkEnd w:id="6"/>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color w:val="000000"/>
          <w:sz w:val="28"/>
          <w:szCs w:val="28"/>
        </w:rPr>
      </w:pPr>
      <w:r>
        <w:rPr>
          <w:rFonts w:hint="eastAsia" w:ascii="宋体" w:hAnsi="宋体" w:eastAsia="宋体" w:cs="宋体"/>
          <w:sz w:val="28"/>
          <w:szCs w:val="28"/>
        </w:rPr>
        <w:t xml:space="preserve">   3、工程报价:</w:t>
      </w:r>
      <w:r>
        <w:rPr>
          <w:rFonts w:hint="eastAsia" w:ascii="宋体" w:hAnsi="宋体" w:eastAsia="宋体" w:cs="宋体"/>
          <w:sz w:val="28"/>
          <w:szCs w:val="28"/>
          <w:lang w:eastAsia="zh-CN"/>
        </w:rPr>
        <w:t>按</w:t>
      </w:r>
      <w:r>
        <w:rPr>
          <w:rFonts w:hint="eastAsia" w:ascii="宋体" w:hAnsi="宋体" w:eastAsia="宋体" w:cs="宋体"/>
          <w:sz w:val="28"/>
          <w:szCs w:val="28"/>
        </w:rPr>
        <w:t>全野外地形数据采集与编辑测绘每幅图</w:t>
      </w:r>
      <w:r>
        <w:rPr>
          <w:rFonts w:hint="eastAsia" w:ascii="宋体" w:hAnsi="宋体" w:eastAsia="宋体" w:cs="宋体"/>
          <w:sz w:val="28"/>
          <w:szCs w:val="28"/>
          <w:lang w:eastAsia="zh-CN"/>
        </w:rPr>
        <w:t>报价</w:t>
      </w:r>
      <w:r>
        <w:rPr>
          <w:rFonts w:hint="eastAsia" w:ascii="宋体" w:hAnsi="宋体" w:eastAsia="宋体" w:cs="宋体"/>
          <w:sz w:val="28"/>
          <w:szCs w:val="28"/>
        </w:rPr>
        <w:t>(共计1幅图，每幅图250米x250米，不足一幅按一幅图计算)，地形数字化</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color w:val="000000"/>
          <w:sz w:val="28"/>
          <w:szCs w:val="28"/>
        </w:rPr>
      </w:pPr>
      <w:r>
        <w:rPr>
          <w:rFonts w:hint="eastAsia" w:ascii="宋体" w:hAnsi="宋体" w:eastAsia="宋体" w:cs="宋体"/>
          <w:b/>
          <w:color w:val="000000"/>
          <w:sz w:val="28"/>
          <w:szCs w:val="28"/>
        </w:rPr>
        <w:t>询 价 报 价 表</w:t>
      </w:r>
    </w:p>
    <w:p>
      <w:pPr>
        <w:keepNext w:val="0"/>
        <w:keepLines w:val="0"/>
        <w:pageBreakBefore w:val="0"/>
        <w:widowControl w:val="0"/>
        <w:kinsoku/>
        <w:wordWrap/>
        <w:overflowPunct/>
        <w:topLinePunct w:val="0"/>
        <w:autoSpaceDE/>
        <w:autoSpaceDN/>
        <w:bidi w:val="0"/>
        <w:adjustRightInd/>
        <w:spacing w:line="240" w:lineRule="auto"/>
        <w:outlineLvl w:val="9"/>
        <w:rPr>
          <w:rFonts w:hint="eastAsia" w:ascii="宋体" w:hAnsi="宋体" w:eastAsia="宋体" w:cs="宋体"/>
          <w:color w:val="000000"/>
          <w:spacing w:val="-6"/>
          <w:sz w:val="28"/>
          <w:szCs w:val="28"/>
        </w:rPr>
      </w:pPr>
      <w:r>
        <w:rPr>
          <w:rFonts w:hint="eastAsia" w:ascii="宋体" w:hAnsi="宋体" w:eastAsia="宋体" w:cs="宋体"/>
          <w:color w:val="000000"/>
          <w:spacing w:val="-6"/>
          <w:sz w:val="28"/>
          <w:szCs w:val="28"/>
        </w:rPr>
        <w:t>项目名称：湖北城市职业学校教学实验综合楼地形图</w:t>
      </w:r>
    </w:p>
    <w:tbl>
      <w:tblPr>
        <w:tblStyle w:val="7"/>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0"/>
        <w:gridCol w:w="2217"/>
        <w:gridCol w:w="1518"/>
        <w:gridCol w:w="1771"/>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0" w:type="dxa"/>
            <w:vAlign w:val="center"/>
          </w:tcPr>
          <w:p>
            <w:pPr>
              <w:keepNext w:val="0"/>
              <w:keepLines w:val="0"/>
              <w:pageBreakBefore w:val="0"/>
              <w:widowControl w:val="0"/>
              <w:kinsoku/>
              <w:wordWrap/>
              <w:overflowPunct/>
              <w:topLinePunct w:val="0"/>
              <w:autoSpaceDE/>
              <w:autoSpaceDN/>
              <w:bidi w:val="0"/>
              <w:adjustRightInd/>
              <w:spacing w:line="240" w:lineRule="auto"/>
              <w:jc w:val="center"/>
              <w:outlineLvl w:val="9"/>
              <w:rPr>
                <w:rFonts w:hint="eastAsia" w:ascii="宋体" w:hAnsi="宋体" w:eastAsia="宋体" w:cs="宋体"/>
                <w:sz w:val="28"/>
                <w:szCs w:val="28"/>
              </w:rPr>
            </w:pPr>
            <w:r>
              <w:rPr>
                <w:rFonts w:hint="eastAsia" w:ascii="宋体" w:hAnsi="宋体" w:eastAsia="宋体" w:cs="宋体"/>
                <w:sz w:val="28"/>
                <w:szCs w:val="28"/>
              </w:rPr>
              <w:t>报  价</w:t>
            </w:r>
          </w:p>
        </w:tc>
        <w:tc>
          <w:tcPr>
            <w:tcW w:w="2217" w:type="dxa"/>
            <w:vAlign w:val="center"/>
          </w:tcPr>
          <w:p>
            <w:pPr>
              <w:keepNext w:val="0"/>
              <w:keepLines w:val="0"/>
              <w:pageBreakBefore w:val="0"/>
              <w:widowControl w:val="0"/>
              <w:kinsoku/>
              <w:wordWrap/>
              <w:overflowPunct/>
              <w:topLinePunct w:val="0"/>
              <w:autoSpaceDE/>
              <w:autoSpaceDN/>
              <w:bidi w:val="0"/>
              <w:adjustRightInd/>
              <w:spacing w:line="240" w:lineRule="auto"/>
              <w:jc w:val="center"/>
              <w:outlineLvl w:val="9"/>
              <w:rPr>
                <w:rFonts w:hint="eastAsia" w:ascii="宋体" w:hAnsi="宋体" w:eastAsia="宋体" w:cs="宋体"/>
                <w:position w:val="6"/>
                <w:sz w:val="28"/>
                <w:szCs w:val="28"/>
              </w:rPr>
            </w:pPr>
            <w:r>
              <w:rPr>
                <w:rFonts w:hint="eastAsia" w:ascii="宋体" w:hAnsi="宋体" w:eastAsia="宋体" w:cs="宋体"/>
                <w:position w:val="6"/>
                <w:sz w:val="28"/>
                <w:szCs w:val="28"/>
              </w:rPr>
              <w:t>工期</w:t>
            </w:r>
          </w:p>
          <w:p>
            <w:pPr>
              <w:keepNext w:val="0"/>
              <w:keepLines w:val="0"/>
              <w:pageBreakBefore w:val="0"/>
              <w:widowControl w:val="0"/>
              <w:kinsoku/>
              <w:wordWrap/>
              <w:overflowPunct/>
              <w:topLinePunct w:val="0"/>
              <w:autoSpaceDE/>
              <w:autoSpaceDN/>
              <w:bidi w:val="0"/>
              <w:adjustRightInd/>
              <w:spacing w:line="240" w:lineRule="auto"/>
              <w:jc w:val="center"/>
              <w:outlineLvl w:val="9"/>
              <w:rPr>
                <w:rFonts w:hint="eastAsia" w:ascii="宋体" w:hAnsi="宋体" w:eastAsia="宋体" w:cs="宋体"/>
                <w:position w:val="6"/>
                <w:sz w:val="28"/>
                <w:szCs w:val="28"/>
              </w:rPr>
            </w:pPr>
            <w:r>
              <w:rPr>
                <w:rFonts w:hint="eastAsia" w:ascii="宋体" w:hAnsi="宋体" w:eastAsia="宋体" w:cs="宋体"/>
                <w:position w:val="6"/>
                <w:sz w:val="28"/>
                <w:szCs w:val="28"/>
              </w:rPr>
              <w:t>（日历天）</w:t>
            </w:r>
          </w:p>
        </w:tc>
        <w:tc>
          <w:tcPr>
            <w:tcW w:w="1518" w:type="dxa"/>
            <w:vAlign w:val="center"/>
          </w:tcPr>
          <w:p>
            <w:pPr>
              <w:keepNext w:val="0"/>
              <w:keepLines w:val="0"/>
              <w:pageBreakBefore w:val="0"/>
              <w:widowControl w:val="0"/>
              <w:kinsoku/>
              <w:wordWrap/>
              <w:overflowPunct/>
              <w:topLinePunct w:val="0"/>
              <w:autoSpaceDE/>
              <w:autoSpaceDN/>
              <w:bidi w:val="0"/>
              <w:adjustRightInd/>
              <w:spacing w:line="240" w:lineRule="auto"/>
              <w:jc w:val="center"/>
              <w:outlineLvl w:val="9"/>
              <w:rPr>
                <w:rFonts w:hint="eastAsia" w:ascii="宋体" w:hAnsi="宋体" w:eastAsia="宋体" w:cs="宋体"/>
                <w:position w:val="6"/>
                <w:sz w:val="28"/>
                <w:szCs w:val="28"/>
              </w:rPr>
            </w:pPr>
            <w:r>
              <w:rPr>
                <w:rFonts w:hint="eastAsia" w:ascii="宋体" w:hAnsi="宋体" w:eastAsia="宋体" w:cs="宋体"/>
                <w:position w:val="6"/>
                <w:sz w:val="28"/>
                <w:szCs w:val="28"/>
              </w:rPr>
              <w:t>质量</w:t>
            </w:r>
          </w:p>
          <w:p>
            <w:pPr>
              <w:keepNext w:val="0"/>
              <w:keepLines w:val="0"/>
              <w:pageBreakBefore w:val="0"/>
              <w:widowControl w:val="0"/>
              <w:kinsoku/>
              <w:wordWrap/>
              <w:overflowPunct/>
              <w:topLinePunct w:val="0"/>
              <w:autoSpaceDE/>
              <w:autoSpaceDN/>
              <w:bidi w:val="0"/>
              <w:adjustRightInd/>
              <w:spacing w:line="240" w:lineRule="auto"/>
              <w:jc w:val="center"/>
              <w:outlineLvl w:val="9"/>
              <w:rPr>
                <w:rFonts w:hint="eastAsia" w:ascii="宋体" w:hAnsi="宋体" w:eastAsia="宋体" w:cs="宋体"/>
                <w:position w:val="6"/>
                <w:sz w:val="28"/>
                <w:szCs w:val="28"/>
              </w:rPr>
            </w:pPr>
            <w:r>
              <w:rPr>
                <w:rFonts w:hint="eastAsia" w:ascii="宋体" w:hAnsi="宋体" w:eastAsia="宋体" w:cs="宋体"/>
                <w:position w:val="6"/>
                <w:sz w:val="28"/>
                <w:szCs w:val="28"/>
              </w:rPr>
              <w:t>目标</w:t>
            </w:r>
          </w:p>
        </w:tc>
        <w:tc>
          <w:tcPr>
            <w:tcW w:w="1771" w:type="dxa"/>
            <w:vAlign w:val="center"/>
          </w:tcPr>
          <w:p>
            <w:pPr>
              <w:keepNext w:val="0"/>
              <w:keepLines w:val="0"/>
              <w:pageBreakBefore w:val="0"/>
              <w:widowControl w:val="0"/>
              <w:kinsoku/>
              <w:wordWrap/>
              <w:overflowPunct/>
              <w:topLinePunct w:val="0"/>
              <w:autoSpaceDE/>
              <w:autoSpaceDN/>
              <w:bidi w:val="0"/>
              <w:adjustRightInd/>
              <w:spacing w:line="240" w:lineRule="auto"/>
              <w:jc w:val="center"/>
              <w:outlineLvl w:val="9"/>
              <w:rPr>
                <w:rFonts w:hint="eastAsia" w:ascii="宋体" w:hAnsi="宋体" w:eastAsia="宋体" w:cs="宋体"/>
                <w:position w:val="6"/>
                <w:sz w:val="28"/>
                <w:szCs w:val="28"/>
              </w:rPr>
            </w:pPr>
            <w:r>
              <w:rPr>
                <w:rFonts w:hint="eastAsia" w:ascii="宋体" w:hAnsi="宋体" w:eastAsia="宋体" w:cs="宋体"/>
                <w:position w:val="6"/>
                <w:sz w:val="28"/>
                <w:szCs w:val="28"/>
              </w:rPr>
              <w:t>项目</w:t>
            </w:r>
          </w:p>
          <w:p>
            <w:pPr>
              <w:keepNext w:val="0"/>
              <w:keepLines w:val="0"/>
              <w:pageBreakBefore w:val="0"/>
              <w:widowControl w:val="0"/>
              <w:kinsoku/>
              <w:wordWrap/>
              <w:overflowPunct/>
              <w:topLinePunct w:val="0"/>
              <w:autoSpaceDE/>
              <w:autoSpaceDN/>
              <w:bidi w:val="0"/>
              <w:adjustRightInd/>
              <w:spacing w:line="240" w:lineRule="auto"/>
              <w:jc w:val="center"/>
              <w:outlineLvl w:val="9"/>
              <w:rPr>
                <w:rFonts w:hint="eastAsia" w:ascii="宋体" w:hAnsi="宋体" w:eastAsia="宋体" w:cs="宋体"/>
                <w:position w:val="6"/>
                <w:sz w:val="28"/>
                <w:szCs w:val="28"/>
              </w:rPr>
            </w:pPr>
            <w:r>
              <w:rPr>
                <w:rFonts w:hint="eastAsia" w:ascii="宋体" w:hAnsi="宋体" w:eastAsia="宋体" w:cs="宋体"/>
                <w:position w:val="6"/>
                <w:sz w:val="28"/>
                <w:szCs w:val="28"/>
              </w:rPr>
              <w:t>负责人</w:t>
            </w:r>
          </w:p>
        </w:tc>
        <w:tc>
          <w:tcPr>
            <w:tcW w:w="1603" w:type="dxa"/>
            <w:vAlign w:val="center"/>
          </w:tcPr>
          <w:p>
            <w:pPr>
              <w:keepNext w:val="0"/>
              <w:keepLines w:val="0"/>
              <w:pageBreakBefore w:val="0"/>
              <w:widowControl w:val="0"/>
              <w:kinsoku/>
              <w:wordWrap/>
              <w:overflowPunct/>
              <w:topLinePunct w:val="0"/>
              <w:autoSpaceDE/>
              <w:autoSpaceDN/>
              <w:bidi w:val="0"/>
              <w:adjustRightInd/>
              <w:spacing w:line="240" w:lineRule="auto"/>
              <w:jc w:val="center"/>
              <w:outlineLvl w:val="9"/>
              <w:rPr>
                <w:rFonts w:hint="eastAsia" w:ascii="宋体" w:hAnsi="宋体" w:eastAsia="宋体" w:cs="宋体"/>
                <w:sz w:val="28"/>
                <w:szCs w:val="28"/>
              </w:rPr>
            </w:pPr>
            <w:r>
              <w:rPr>
                <w:rFonts w:hint="eastAsia" w:ascii="宋体" w:hAnsi="宋体" w:eastAsia="宋体" w:cs="宋体"/>
                <w:position w:val="6"/>
                <w:sz w:val="28"/>
                <w:szCs w:val="28"/>
              </w:rPr>
              <w:t>其  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jc w:val="center"/>
        </w:trPr>
        <w:tc>
          <w:tcPr>
            <w:tcW w:w="2530" w:type="dxa"/>
            <w:vAlign w:val="center"/>
          </w:tcPr>
          <w:p>
            <w:pPr>
              <w:keepNext w:val="0"/>
              <w:keepLines w:val="0"/>
              <w:pageBreakBefore w:val="0"/>
              <w:widowControl w:val="0"/>
              <w:kinsoku/>
              <w:wordWrap/>
              <w:overflowPunct/>
              <w:topLinePunct w:val="0"/>
              <w:autoSpaceDE/>
              <w:autoSpaceDN/>
              <w:bidi w:val="0"/>
              <w:adjustRightInd/>
              <w:spacing w:before="240" w:line="240" w:lineRule="auto"/>
              <w:textAlignment w:val="bottom"/>
              <w:outlineLvl w:val="9"/>
              <w:rPr>
                <w:rFonts w:hint="eastAsia" w:ascii="宋体" w:hAnsi="宋体" w:eastAsia="宋体" w:cs="宋体"/>
                <w:spacing w:val="5"/>
                <w:sz w:val="28"/>
                <w:szCs w:val="28"/>
              </w:rPr>
            </w:pPr>
          </w:p>
        </w:tc>
        <w:tc>
          <w:tcPr>
            <w:tcW w:w="2217" w:type="dxa"/>
            <w:vAlign w:val="center"/>
          </w:tcPr>
          <w:p>
            <w:pPr>
              <w:keepNext w:val="0"/>
              <w:keepLines w:val="0"/>
              <w:pageBreakBefore w:val="0"/>
              <w:widowControl w:val="0"/>
              <w:kinsoku/>
              <w:wordWrap/>
              <w:overflowPunct/>
              <w:topLinePunct w:val="0"/>
              <w:autoSpaceDE/>
              <w:autoSpaceDN/>
              <w:bidi w:val="0"/>
              <w:adjustRightInd/>
              <w:snapToGrid w:val="0"/>
              <w:spacing w:before="240" w:after="120" w:line="240" w:lineRule="auto"/>
              <w:ind w:firstLine="870" w:firstLineChars="300"/>
              <w:textAlignment w:val="bottom"/>
              <w:outlineLvl w:val="9"/>
              <w:rPr>
                <w:rFonts w:hint="eastAsia" w:ascii="宋体" w:hAnsi="宋体" w:eastAsia="宋体" w:cs="宋体"/>
                <w:spacing w:val="5"/>
                <w:sz w:val="28"/>
                <w:szCs w:val="28"/>
              </w:rPr>
            </w:pPr>
            <w:r>
              <w:rPr>
                <w:rFonts w:hint="eastAsia" w:ascii="宋体" w:hAnsi="宋体" w:eastAsia="宋体" w:cs="宋体"/>
                <w:spacing w:val="5"/>
                <w:sz w:val="28"/>
                <w:szCs w:val="28"/>
              </w:rPr>
              <w:t>5</w:t>
            </w:r>
          </w:p>
        </w:tc>
        <w:tc>
          <w:tcPr>
            <w:tcW w:w="1518" w:type="dxa"/>
            <w:vAlign w:val="center"/>
          </w:tcPr>
          <w:p>
            <w:pPr>
              <w:keepNext w:val="0"/>
              <w:keepLines w:val="0"/>
              <w:pageBreakBefore w:val="0"/>
              <w:widowControl w:val="0"/>
              <w:kinsoku/>
              <w:wordWrap/>
              <w:overflowPunct/>
              <w:topLinePunct w:val="0"/>
              <w:autoSpaceDE/>
              <w:autoSpaceDN/>
              <w:bidi w:val="0"/>
              <w:adjustRightInd/>
              <w:snapToGrid w:val="0"/>
              <w:spacing w:before="240" w:after="120" w:line="240" w:lineRule="auto"/>
              <w:ind w:firstLine="580" w:firstLineChars="200"/>
              <w:textAlignment w:val="bottom"/>
              <w:outlineLvl w:val="9"/>
              <w:rPr>
                <w:rFonts w:hint="eastAsia" w:ascii="宋体" w:hAnsi="宋体" w:eastAsia="宋体" w:cs="宋体"/>
                <w:spacing w:val="5"/>
                <w:sz w:val="28"/>
                <w:szCs w:val="28"/>
              </w:rPr>
            </w:pPr>
          </w:p>
        </w:tc>
        <w:tc>
          <w:tcPr>
            <w:tcW w:w="1771" w:type="dxa"/>
            <w:vAlign w:val="center"/>
          </w:tcPr>
          <w:p>
            <w:pPr>
              <w:keepNext w:val="0"/>
              <w:keepLines w:val="0"/>
              <w:pageBreakBefore w:val="0"/>
              <w:widowControl w:val="0"/>
              <w:kinsoku/>
              <w:wordWrap/>
              <w:overflowPunct/>
              <w:topLinePunct w:val="0"/>
              <w:autoSpaceDE/>
              <w:autoSpaceDN/>
              <w:bidi w:val="0"/>
              <w:adjustRightInd/>
              <w:spacing w:line="240" w:lineRule="auto"/>
              <w:ind w:firstLine="280" w:firstLineChars="100"/>
              <w:outlineLvl w:val="9"/>
              <w:rPr>
                <w:rFonts w:hint="eastAsia" w:ascii="宋体" w:hAnsi="宋体" w:eastAsia="宋体" w:cs="宋体"/>
                <w:position w:val="6"/>
                <w:sz w:val="28"/>
                <w:szCs w:val="28"/>
              </w:rPr>
            </w:pPr>
          </w:p>
        </w:tc>
        <w:tc>
          <w:tcPr>
            <w:tcW w:w="1603" w:type="dxa"/>
            <w:vAlign w:val="center"/>
          </w:tcPr>
          <w:p>
            <w:pPr>
              <w:pStyle w:val="2"/>
              <w:keepNext w:val="0"/>
              <w:keepLines w:val="0"/>
              <w:pageBreakBefore w:val="0"/>
              <w:widowControl w:val="0"/>
              <w:kinsoku/>
              <w:wordWrap/>
              <w:overflowPunct/>
              <w:topLinePunct w:val="0"/>
              <w:autoSpaceDE/>
              <w:autoSpaceDN/>
              <w:bidi w:val="0"/>
              <w:adjustRightInd/>
              <w:spacing w:line="240" w:lineRule="auto"/>
              <w:ind w:left="89" w:firstLine="0" w:firstLineChars="0"/>
              <w:outlineLvl w:val="9"/>
              <w:rPr>
                <w:rFonts w:hint="eastAsia" w:ascii="宋体" w:hAnsi="宋体" w:eastAsia="宋体" w:cs="宋体"/>
                <w:position w:val="6"/>
                <w:sz w:val="28"/>
                <w:szCs w:val="28"/>
              </w:rPr>
            </w:pPr>
            <w:r>
              <w:rPr>
                <w:rFonts w:hint="eastAsia" w:ascii="宋体" w:hAnsi="宋体" w:eastAsia="宋体" w:cs="宋体"/>
                <w:position w:val="6"/>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9" w:type="dxa"/>
            <w:gridSpan w:val="5"/>
            <w:vAlign w:val="center"/>
          </w:tcPr>
          <w:p>
            <w:pPr>
              <w:keepNext w:val="0"/>
              <w:keepLines w:val="0"/>
              <w:pageBreakBefore w:val="0"/>
              <w:widowControl w:val="0"/>
              <w:kinsoku/>
              <w:wordWrap/>
              <w:overflowPunct/>
              <w:topLinePunct w:val="0"/>
              <w:autoSpaceDE/>
              <w:autoSpaceDN/>
              <w:bidi w:val="0"/>
              <w:adjustRightInd/>
              <w:snapToGrid w:val="0"/>
              <w:spacing w:before="240" w:after="120" w:line="240" w:lineRule="auto"/>
              <w:textAlignment w:val="bottom"/>
              <w:outlineLvl w:val="9"/>
              <w:rPr>
                <w:rFonts w:hint="eastAsia" w:ascii="宋体" w:hAnsi="宋体" w:eastAsia="宋体" w:cs="宋体"/>
                <w:spacing w:val="5"/>
                <w:sz w:val="28"/>
                <w:szCs w:val="28"/>
              </w:rPr>
            </w:pPr>
            <w:r>
              <w:rPr>
                <w:rFonts w:hint="eastAsia" w:ascii="宋体" w:hAnsi="宋体" w:eastAsia="宋体" w:cs="宋体"/>
                <w:sz w:val="28"/>
                <w:szCs w:val="28"/>
              </w:rPr>
              <w:t>报价（</w:t>
            </w:r>
            <w:r>
              <w:rPr>
                <w:rFonts w:hint="eastAsia" w:ascii="宋体" w:hAnsi="宋体" w:eastAsia="宋体" w:cs="宋体"/>
                <w:spacing w:val="5"/>
                <w:sz w:val="28"/>
                <w:szCs w:val="28"/>
              </w:rPr>
              <w:t xml:space="preserve">大写）： </w:t>
            </w:r>
          </w:p>
        </w:tc>
      </w:tr>
    </w:tbl>
    <w:p>
      <w:pPr>
        <w:pStyle w:val="2"/>
        <w:keepNext w:val="0"/>
        <w:keepLines w:val="0"/>
        <w:pageBreakBefore w:val="0"/>
        <w:widowControl w:val="0"/>
        <w:kinsoku/>
        <w:wordWrap/>
        <w:overflowPunct/>
        <w:topLinePunct w:val="0"/>
        <w:autoSpaceDE/>
        <w:autoSpaceDN/>
        <w:bidi w:val="0"/>
        <w:adjustRightInd/>
        <w:spacing w:line="240" w:lineRule="auto"/>
        <w:ind w:left="0" w:leftChars="0" w:firstLine="0" w:firstLineChars="0"/>
        <w:outlineLvl w:val="9"/>
        <w:rPr>
          <w:rFonts w:hint="eastAsia" w:ascii="宋体" w:hAnsi="宋体" w:eastAsia="宋体" w:cs="宋体"/>
          <w:color w:val="000000"/>
          <w:sz w:val="28"/>
          <w:szCs w:val="28"/>
        </w:rPr>
      </w:pPr>
      <w:r>
        <w:rPr>
          <w:rFonts w:hint="eastAsia" w:ascii="宋体" w:hAnsi="宋体" w:eastAsia="宋体" w:cs="宋体"/>
          <w:color w:val="000000"/>
          <w:position w:val="6"/>
          <w:sz w:val="28"/>
          <w:szCs w:val="28"/>
          <w:lang w:eastAsia="zh-CN"/>
        </w:rPr>
        <w:t>备注（</w:t>
      </w:r>
      <w:r>
        <w:rPr>
          <w:rFonts w:hint="eastAsia" w:ascii="宋体" w:hAnsi="宋体" w:eastAsia="宋体" w:cs="宋体"/>
          <w:color w:val="000000"/>
          <w:position w:val="6"/>
          <w:sz w:val="28"/>
          <w:szCs w:val="28"/>
        </w:rPr>
        <w:t>使用说明</w:t>
      </w:r>
      <w:r>
        <w:rPr>
          <w:rFonts w:hint="eastAsia" w:ascii="宋体" w:hAnsi="宋体" w:eastAsia="宋体" w:cs="宋体"/>
          <w:color w:val="000000"/>
          <w:position w:val="6"/>
          <w:sz w:val="28"/>
          <w:szCs w:val="28"/>
          <w:lang w:eastAsia="zh-CN"/>
        </w:rPr>
        <w:t>）</w:t>
      </w:r>
      <w:r>
        <w:rPr>
          <w:rFonts w:hint="eastAsia" w:ascii="宋体" w:hAnsi="宋体" w:eastAsia="宋体" w:cs="宋体"/>
          <w:color w:val="000000"/>
          <w:position w:val="6"/>
          <w:sz w:val="28"/>
          <w:szCs w:val="28"/>
        </w:rPr>
        <w:t>：该表与营业执照、测绘资质纸信封单独密封，在询价截止时间前单独递交。信封骑缝处加盖单位公章。</w:t>
      </w:r>
    </w:p>
    <w:p>
      <w:pPr>
        <w:keepNext w:val="0"/>
        <w:keepLines w:val="0"/>
        <w:pageBreakBefore w:val="0"/>
        <w:widowControl w:val="0"/>
        <w:kinsoku/>
        <w:wordWrap/>
        <w:overflowPunct/>
        <w:topLinePunct w:val="0"/>
        <w:autoSpaceDE/>
        <w:autoSpaceDN/>
        <w:bidi w:val="0"/>
        <w:adjustRightInd/>
        <w:spacing w:line="240" w:lineRule="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特别说明：</w:t>
      </w:r>
    </w:p>
    <w:p>
      <w:pPr>
        <w:keepNext w:val="0"/>
        <w:keepLines w:val="0"/>
        <w:pageBreakBefore w:val="0"/>
        <w:widowControl w:val="0"/>
        <w:kinsoku/>
        <w:wordWrap/>
        <w:overflowPunct/>
        <w:topLinePunct w:val="0"/>
        <w:autoSpaceDE/>
        <w:autoSpaceDN/>
        <w:bidi w:val="0"/>
        <w:adjustRightInd/>
        <w:spacing w:line="240" w:lineRule="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________________________________________________________</w:t>
      </w:r>
    </w:p>
    <w:p>
      <w:pPr>
        <w:keepNext w:val="0"/>
        <w:keepLines w:val="0"/>
        <w:pageBreakBefore w:val="0"/>
        <w:widowControl w:val="0"/>
        <w:kinsoku/>
        <w:wordWrap/>
        <w:overflowPunct/>
        <w:topLinePunct w:val="0"/>
        <w:autoSpaceDE/>
        <w:autoSpaceDN/>
        <w:bidi w:val="0"/>
        <w:adjustRightInd/>
        <w:spacing w:line="240" w:lineRule="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________________________________________________________</w:t>
      </w:r>
    </w:p>
    <w:p>
      <w:pPr>
        <w:keepNext w:val="0"/>
        <w:keepLines w:val="0"/>
        <w:pageBreakBefore w:val="0"/>
        <w:widowControl w:val="0"/>
        <w:kinsoku/>
        <w:wordWrap/>
        <w:overflowPunct/>
        <w:topLinePunct w:val="0"/>
        <w:autoSpaceDE/>
        <w:autoSpaceDN/>
        <w:bidi w:val="0"/>
        <w:adjustRightInd/>
        <w:spacing w:line="240" w:lineRule="auto"/>
        <w:ind w:firstLine="2240" w:firstLineChars="800"/>
        <w:jc w:val="center"/>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报价单位（盖章）：</w:t>
      </w:r>
    </w:p>
    <w:p>
      <w:pPr>
        <w:keepNext w:val="0"/>
        <w:keepLines w:val="0"/>
        <w:pageBreakBefore w:val="0"/>
        <w:widowControl w:val="0"/>
        <w:kinsoku/>
        <w:wordWrap/>
        <w:overflowPunct/>
        <w:topLinePunct w:val="0"/>
        <w:autoSpaceDE/>
        <w:autoSpaceDN/>
        <w:bidi w:val="0"/>
        <w:adjustRightInd/>
        <w:spacing w:line="240" w:lineRule="auto"/>
        <w:ind w:firstLine="1400" w:firstLineChars="500"/>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法定代表人或委托代理人（签字或盖章）：</w:t>
      </w:r>
    </w:p>
    <w:p>
      <w:pPr>
        <w:keepNext w:val="0"/>
        <w:keepLines w:val="0"/>
        <w:pageBreakBefore w:val="0"/>
        <w:widowControl w:val="0"/>
        <w:kinsoku/>
        <w:wordWrap/>
        <w:overflowPunct/>
        <w:topLinePunct w:val="0"/>
        <w:autoSpaceDE/>
        <w:autoSpaceDN/>
        <w:bidi w:val="0"/>
        <w:adjustRightInd/>
        <w:spacing w:line="240" w:lineRule="auto"/>
        <w:ind w:firstLine="5460" w:firstLineChars="1950"/>
        <w:outlineLvl w:val="9"/>
        <w:rPr>
          <w:rFonts w:hint="eastAsia" w:ascii="宋体" w:hAnsi="宋体" w:eastAsia="宋体" w:cs="宋体"/>
          <w:sz w:val="28"/>
          <w:szCs w:val="28"/>
          <w:lang w:val="en-US" w:eastAsia="zh-CN"/>
        </w:rPr>
      </w:pPr>
      <w:r>
        <w:rPr>
          <w:rFonts w:hint="eastAsia" w:ascii="宋体" w:hAnsi="宋体" w:eastAsia="宋体" w:cs="宋体"/>
          <w:color w:val="000000"/>
          <w:sz w:val="28"/>
          <w:szCs w:val="28"/>
        </w:rPr>
        <w:t>年   月   日</w:t>
      </w:r>
    </w:p>
    <w:sectPr>
      <w:headerReference r:id="rId3" w:type="default"/>
      <w:footerReference r:id="rId4" w:type="default"/>
      <w:pgSz w:w="11906" w:h="16838"/>
      <w:pgMar w:top="1246"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 w:name="华文仿宋">
    <w:altName w:val="仿宋_GB2312"/>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3</w:t>
    </w:r>
    <w:r>
      <w:fldChar w:fldCharType="end"/>
    </w:r>
  </w:p>
  <w:p>
    <w:pPr>
      <w:pStyle w:val="3"/>
      <w:ind w:right="360"/>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52310"/>
    <w:rsid w:val="05203486"/>
    <w:rsid w:val="054A43E4"/>
    <w:rsid w:val="1A5223A7"/>
    <w:rsid w:val="20887B65"/>
    <w:rsid w:val="243D4F9B"/>
    <w:rsid w:val="25A407FD"/>
    <w:rsid w:val="36C95EC5"/>
    <w:rsid w:val="46665D5E"/>
    <w:rsid w:val="55A678D6"/>
    <w:rsid w:val="5627384B"/>
    <w:rsid w:val="56910D01"/>
    <w:rsid w:val="61EE0AA4"/>
    <w:rsid w:val="6D535020"/>
    <w:rsid w:val="6DA52310"/>
    <w:rsid w:val="6FDA7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480" w:lineRule="exact"/>
      <w:ind w:firstLine="734" w:firstLineChars="262"/>
    </w:pPr>
    <w:rPr>
      <w:sz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2018-07-12T09:22:00Z</dcterms:created>
  <dc:creator>1093350686@qq.com</dc:creator>
  <cp:lastModifiedBy>1093350686@qq.com</cp:lastModifiedBy>
  <dcterms:modified xsi:type="dcterms:W3CDTF">2018-07-20T04:22:44Z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