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jc w:val="center"/>
        <w:spacing w:line="520" w:lineRule="exact"/>
        <w:rPr>
          <w:rFonts w:ascii="华文中宋" w:eastAsia="华文中宋" w:hAnsi="华文中宋"/>
          <w:b/>
          <w:bCs/>
          <w:sz w:val="32"/>
          <w:szCs w:val="32"/>
        </w:rPr>
      </w:pPr>
      <w:r>
        <w:rPr>
          <w:rFonts w:ascii="华文中宋" w:eastAsia="华文中宋" w:hAnsi="华文中宋" w:hint="eastAsia"/>
          <w:b/>
          <w:bCs/>
          <w:sz w:val="32"/>
          <w:szCs w:val="32"/>
        </w:rPr>
        <w:t>湖北城市职业学校校园建设项目项目建议书及</w:t>
      </w:r>
    </w:p>
    <w:p>
      <w:pPr>
        <w:jc w:val="center"/>
        <w:spacing w:line="520" w:lineRule="exact"/>
        <w:rPr>
          <w:rFonts w:ascii="华文中宋" w:eastAsia="华文中宋" w:hAnsi="华文中宋"/>
          <w:b/>
          <w:bCs/>
          <w:sz w:val="32"/>
          <w:szCs w:val="32"/>
        </w:rPr>
      </w:pPr>
      <w:r>
        <w:rPr>
          <w:rFonts w:ascii="华文中宋" w:eastAsia="华文中宋" w:hAnsi="华文中宋" w:hint="eastAsia"/>
          <w:b/>
          <w:bCs/>
          <w:sz w:val="32"/>
          <w:szCs w:val="32"/>
        </w:rPr>
        <w:t>可行性研究报告编制机构遴选询价公告</w:t>
      </w:r>
    </w:p>
    <w:p>
      <w:pPr>
        <w:jc w:val="center"/>
        <w:spacing w:line="520" w:lineRule="exact"/>
        <w:rPr>
          <w:rFonts w:ascii="华文中宋" w:eastAsia="华文中宋" w:hAnsi="华文中宋"/>
          <w:sz w:val="44"/>
          <w:szCs w:val="44"/>
        </w:rPr>
      </w:pPr>
    </w:p>
    <w:p>
      <w:pPr>
        <w:jc w:val="left"/>
        <w:spacing w:line="520" w:lineRule="exact"/>
        <w:rPr>
          <w:rFonts w:ascii="华文仿宋" w:eastAsia="华文仿宋" w:hAnsi="华文仿宋"/>
          <w:sz w:val="32"/>
          <w:szCs w:val="32"/>
        </w:rPr>
      </w:pPr>
      <w:r>
        <w:rPr>
          <w:rFonts w:ascii="华文仿宋" w:eastAsia="华文仿宋" w:hAnsi="华文仿宋" w:hint="eastAsia"/>
          <w:sz w:val="32"/>
          <w:szCs w:val="32"/>
          <w:u w:val="single" w:color="auto"/>
        </w:rPr>
        <w:t>各工程咨询单位</w:t>
      </w:r>
      <w:r>
        <w:rPr>
          <w:rFonts w:ascii="华文仿宋" w:eastAsia="华文仿宋" w:hAnsi="华文仿宋" w:hint="eastAsia"/>
          <w:sz w:val="32"/>
          <w:szCs w:val="32"/>
        </w:rPr>
        <w:t>：</w:t>
      </w:r>
    </w:p>
    <w:p>
      <w:pPr>
        <w:ind w:firstLineChars="221" w:firstLine="707"/>
        <w:jc w:val="left"/>
        <w:spacing w:line="520" w:lineRule="exact"/>
        <w:rPr>
          <w:rFonts w:ascii="华文仿宋" w:eastAsia="华文仿宋" w:hAnsi="华文仿宋"/>
          <w:sz w:val="32"/>
          <w:szCs w:val="32"/>
        </w:rPr>
      </w:pPr>
      <w:r>
        <w:rPr>
          <w:rFonts w:ascii="华文仿宋" w:eastAsia="华文仿宋" w:hAnsi="华文仿宋" w:hint="eastAsia"/>
          <w:sz w:val="32"/>
          <w:szCs w:val="32"/>
        </w:rPr>
        <w:t>按照黄石市人民政府工作部署，现启动湖北城市职业学校校园建设项目项目建议书及可行性研究报告编制工作，拟选择一家建筑工程甲级资质的工程咨询机构提供项目建议书及可行性研究报告编制服务。现就编制机构的确定进行公开遴选，具体事宜函告如下：</w:t>
      </w:r>
    </w:p>
    <w:p>
      <w:pPr>
        <w:ind w:firstLineChars="221" w:firstLine="707"/>
        <w:jc w:val="left"/>
        <w:spacing w:line="520" w:lineRule="exact"/>
        <w:rPr>
          <w:rFonts w:ascii="华文仿宋" w:eastAsia="华文仿宋" w:hAnsi="华文仿宋"/>
          <w:sz w:val="32"/>
          <w:szCs w:val="32"/>
        </w:rPr>
      </w:pPr>
      <w:r>
        <w:rPr>
          <w:rFonts w:ascii="华文仿宋" w:eastAsia="华文仿宋" w:hAnsi="华文仿宋" w:hint="eastAsia"/>
          <w:sz w:val="32"/>
          <w:szCs w:val="32"/>
        </w:rPr>
        <w:t>一、项目基本情况</w:t>
      </w:r>
    </w:p>
    <w:p>
      <w:pPr>
        <w:ind w:firstLineChars="221" w:firstLine="707"/>
        <w:jc w:val="left"/>
        <w:spacing w:line="520" w:lineRule="exact"/>
        <w:rPr>
          <w:rFonts w:ascii="华文仿宋" w:eastAsia="华文仿宋" w:hAnsi="华文仿宋"/>
          <w:sz w:val="32"/>
          <w:szCs w:val="32"/>
        </w:rPr>
      </w:pPr>
      <w:r>
        <w:rPr>
          <w:rFonts w:ascii="华文仿宋" w:eastAsia="华文仿宋" w:hAnsi="华文仿宋"/>
          <w:sz w:val="32"/>
          <w:szCs w:val="32"/>
        </w:rPr>
        <w:t>1</w:t>
      </w:r>
      <w:r>
        <w:rPr>
          <w:rFonts w:ascii="华文仿宋" w:eastAsia="华文仿宋" w:hAnsi="华文仿宋" w:hint="eastAsia"/>
          <w:sz w:val="32"/>
          <w:szCs w:val="32"/>
        </w:rPr>
        <w:t>、新建二栋教学楼，建筑面积约</w:t>
      </w:r>
      <w:r>
        <w:rPr>
          <w:rFonts w:ascii="华文仿宋" w:eastAsia="华文仿宋" w:hAnsi="华文仿宋"/>
          <w:sz w:val="32"/>
          <w:szCs w:val="32"/>
        </w:rPr>
        <w:t>14000</w:t>
      </w:r>
      <w:r>
        <w:rPr>
          <w:rFonts w:ascii="华文仿宋" w:eastAsia="华文仿宋" w:hAnsi="华文仿宋" w:hint="eastAsia"/>
          <w:sz w:val="32"/>
          <w:szCs w:val="32"/>
        </w:rPr>
        <w:t>㎡，投资估算</w:t>
      </w:r>
      <w:r>
        <w:rPr>
          <w:rFonts w:ascii="华文仿宋" w:eastAsia="华文仿宋" w:hAnsi="华文仿宋"/>
          <w:sz w:val="32"/>
          <w:szCs w:val="32"/>
        </w:rPr>
        <w:t>3080</w:t>
      </w:r>
      <w:r>
        <w:rPr>
          <w:rFonts w:ascii="华文仿宋" w:eastAsia="华文仿宋" w:hAnsi="华文仿宋" w:hint="eastAsia"/>
          <w:sz w:val="32"/>
          <w:szCs w:val="32"/>
        </w:rPr>
        <w:t>万元。</w:t>
      </w:r>
    </w:p>
    <w:p>
      <w:pPr>
        <w:ind w:firstLineChars="221" w:firstLine="707"/>
        <w:jc w:val="left"/>
        <w:spacing w:line="520" w:lineRule="exact"/>
        <w:rPr>
          <w:rFonts w:ascii="华文仿宋" w:eastAsia="华文仿宋" w:hAnsi="华文仿宋"/>
          <w:sz w:val="32"/>
          <w:szCs w:val="32"/>
        </w:rPr>
      </w:pPr>
      <w:r>
        <w:rPr>
          <w:rFonts w:ascii="华文仿宋" w:eastAsia="华文仿宋" w:hAnsi="华文仿宋"/>
          <w:sz w:val="32"/>
          <w:szCs w:val="32"/>
        </w:rPr>
        <w:t>2</w:t>
      </w:r>
      <w:r>
        <w:rPr>
          <w:rFonts w:ascii="华文仿宋" w:eastAsia="华文仿宋" w:hAnsi="华文仿宋" w:hint="eastAsia"/>
          <w:sz w:val="32"/>
          <w:szCs w:val="32"/>
        </w:rPr>
        <w:t>、新建一栋学生公寓，建筑面积约</w:t>
      </w:r>
      <w:r>
        <w:rPr>
          <w:rFonts w:ascii="华文仿宋" w:eastAsia="华文仿宋" w:hAnsi="华文仿宋"/>
          <w:sz w:val="32"/>
          <w:szCs w:val="32"/>
        </w:rPr>
        <w:t>6888</w:t>
      </w:r>
      <w:r>
        <w:rPr>
          <w:rFonts w:ascii="华文仿宋" w:eastAsia="华文仿宋" w:hAnsi="华文仿宋" w:hint="eastAsia"/>
          <w:sz w:val="32"/>
          <w:szCs w:val="32"/>
        </w:rPr>
        <w:t>㎡，投资估算</w:t>
      </w:r>
      <w:r>
        <w:rPr>
          <w:rFonts w:ascii="华文仿宋" w:eastAsia="华文仿宋" w:hAnsi="华文仿宋"/>
          <w:sz w:val="32"/>
          <w:szCs w:val="32"/>
        </w:rPr>
        <w:t>1400</w:t>
      </w:r>
      <w:r>
        <w:rPr>
          <w:rFonts w:ascii="华文仿宋" w:eastAsia="华文仿宋" w:hAnsi="华文仿宋" w:hint="eastAsia"/>
          <w:sz w:val="32"/>
          <w:szCs w:val="32"/>
        </w:rPr>
        <w:t>万元。</w:t>
      </w:r>
    </w:p>
    <w:p>
      <w:pPr>
        <w:ind w:firstLineChars="200" w:firstLine="640"/>
        <w:jc w:val="left"/>
        <w:spacing w:line="520" w:lineRule="exact"/>
        <w:rPr>
          <w:rFonts w:ascii="华文仿宋" w:eastAsia="华文仿宋" w:hAnsi="华文仿宋"/>
          <w:sz w:val="32"/>
          <w:szCs w:val="32"/>
        </w:rPr>
      </w:pPr>
      <w:r>
        <w:rPr>
          <w:rFonts w:ascii="华文仿宋" w:eastAsia="华文仿宋" w:hAnsi="华文仿宋"/>
          <w:sz w:val="32"/>
          <w:szCs w:val="32"/>
        </w:rPr>
        <w:t>3</w:t>
      </w:r>
      <w:r>
        <w:rPr>
          <w:rFonts w:ascii="华文仿宋" w:eastAsia="华文仿宋" w:hAnsi="华文仿宋" w:hint="eastAsia"/>
          <w:sz w:val="32"/>
          <w:szCs w:val="32"/>
        </w:rPr>
        <w:t>、新建一栋会堂及学生服务中心，建筑面积</w:t>
      </w:r>
      <w:r>
        <w:rPr>
          <w:rFonts w:ascii="华文仿宋" w:eastAsia="华文仿宋" w:hAnsi="华文仿宋"/>
          <w:sz w:val="32"/>
          <w:szCs w:val="32"/>
        </w:rPr>
        <w:t>7453</w:t>
      </w:r>
      <w:r>
        <w:rPr>
          <w:rFonts w:ascii="华文仿宋" w:eastAsia="华文仿宋" w:hAnsi="华文仿宋" w:hint="eastAsia"/>
          <w:sz w:val="32"/>
          <w:szCs w:val="32"/>
        </w:rPr>
        <w:t>㎡，投资估算</w:t>
      </w:r>
      <w:r>
        <w:rPr>
          <w:rFonts w:ascii="华文仿宋" w:eastAsia="华文仿宋" w:hAnsi="华文仿宋"/>
          <w:sz w:val="32"/>
          <w:szCs w:val="32"/>
        </w:rPr>
        <w:t>4690</w:t>
      </w:r>
      <w:r>
        <w:rPr>
          <w:rFonts w:ascii="华文仿宋" w:eastAsia="华文仿宋" w:hAnsi="华文仿宋" w:hint="eastAsia"/>
          <w:sz w:val="32"/>
          <w:szCs w:val="32"/>
        </w:rPr>
        <w:t>万元。</w:t>
      </w:r>
    </w:p>
    <w:p>
      <w:pPr>
        <w:ind w:firstLineChars="200" w:firstLine="640"/>
        <w:jc w:val="left"/>
        <w:spacing w:line="520" w:lineRule="exact"/>
        <w:rPr>
          <w:rFonts w:ascii="华文仿宋" w:eastAsia="华文仿宋" w:hAnsi="华文仿宋"/>
          <w:sz w:val="32"/>
          <w:szCs w:val="32"/>
        </w:rPr>
      </w:pPr>
      <w:r>
        <w:rPr>
          <w:rFonts w:ascii="华文仿宋" w:eastAsia="华文仿宋" w:hAnsi="华文仿宋" w:hint="eastAsia"/>
          <w:sz w:val="32"/>
          <w:szCs w:val="32"/>
        </w:rPr>
        <w:t>总投资约</w:t>
      </w:r>
      <w:r>
        <w:rPr>
          <w:rFonts w:ascii="华文仿宋" w:eastAsia="华文仿宋" w:hAnsi="华文仿宋"/>
          <w:sz w:val="32"/>
          <w:szCs w:val="32"/>
        </w:rPr>
        <w:t>1</w:t>
      </w:r>
      <w:r>
        <w:rPr>
          <w:rFonts w:ascii="华文仿宋" w:eastAsia="华文仿宋" w:hAnsi="华文仿宋" w:hint="eastAsia"/>
          <w:sz w:val="32"/>
          <w:szCs w:val="32"/>
        </w:rPr>
        <w:t>亿元</w:t>
      </w:r>
    </w:p>
    <w:p>
      <w:pPr>
        <w:ind w:firstLineChars="221" w:firstLine="707"/>
        <w:jc w:val="left"/>
        <w:spacing w:line="520" w:lineRule="exact"/>
        <w:rPr>
          <w:rFonts w:ascii="华文仿宋" w:eastAsia="华文仿宋" w:hAnsi="华文仿宋"/>
          <w:sz w:val="32"/>
          <w:szCs w:val="32"/>
        </w:rPr>
      </w:pPr>
      <w:r>
        <w:rPr>
          <w:rFonts w:ascii="华文仿宋" w:eastAsia="华文仿宋" w:hAnsi="华文仿宋" w:hint="eastAsia"/>
          <w:sz w:val="32"/>
          <w:szCs w:val="32"/>
        </w:rPr>
        <w:t>二、工作内容和要求</w:t>
      </w:r>
    </w:p>
    <w:p>
      <w:pPr>
        <w:ind w:firstLine="709"/>
        <w:spacing w:line="520" w:lineRule="exact"/>
        <w:rPr>
          <w:rFonts w:ascii="华文仿宋" w:eastAsia="华文仿宋" w:hAnsi="华文仿宋"/>
          <w:sz w:val="32"/>
          <w:szCs w:val="32"/>
        </w:rPr>
      </w:pPr>
      <w:r>
        <w:rPr>
          <w:rFonts w:ascii="华文仿宋" w:eastAsia="华文仿宋" w:hAnsi="华文仿宋"/>
          <w:sz w:val="32"/>
          <w:szCs w:val="32"/>
        </w:rPr>
        <w:t>1</w:t>
      </w:r>
      <w:r>
        <w:rPr>
          <w:rFonts w:ascii="华文仿宋" w:eastAsia="华文仿宋" w:hAnsi="华文仿宋" w:hint="eastAsia"/>
          <w:sz w:val="32"/>
          <w:szCs w:val="32"/>
        </w:rPr>
        <w:t>、主要工作内容：按学校工作要求，编制《湖北城市职业学校新建二栋教学楼项目的项目建议书》《湖北城市职业学校新建二栋教学楼项目的可行性研究报告》《湖北城市职业学校新建会堂及学生服务中心、学生公寓项目的</w:t>
      </w:r>
      <w:r>
        <w:rPr>
          <w:rFonts w:ascii="仿宋_GB2312" w:eastAsia="仿宋_GB2312" w:hAnsi="华文仿宋" w:cs="宋体" w:hint="eastAsia"/>
          <w:sz w:val="32"/>
          <w:szCs w:val="32"/>
        </w:rPr>
        <w:t>可行性研究报告</w:t>
      </w:r>
      <w:r>
        <w:rPr>
          <w:rFonts w:ascii="华文仿宋" w:eastAsia="华文仿宋" w:hAnsi="华文仿宋" w:hint="eastAsia"/>
          <w:sz w:val="32"/>
          <w:szCs w:val="32"/>
        </w:rPr>
        <w:t>》的编制、汇报、修改、报审及成果提交。其中，过程汇报稿及最终成果纸质版各不少于</w:t>
      </w:r>
      <w:r>
        <w:rPr>
          <w:rFonts w:ascii="华文仿宋" w:eastAsia="华文仿宋" w:hAnsi="华文仿宋"/>
          <w:sz w:val="32"/>
          <w:szCs w:val="32"/>
        </w:rPr>
        <w:t>8</w:t>
      </w:r>
      <w:r>
        <w:rPr>
          <w:rFonts w:ascii="华文仿宋" w:eastAsia="华文仿宋" w:hAnsi="华文仿宋" w:hint="eastAsia"/>
          <w:sz w:val="32"/>
          <w:szCs w:val="32"/>
        </w:rPr>
        <w:t>套，并提供电子版（可编辑）。</w:t>
      </w:r>
    </w:p>
    <w:p>
      <w:pPr>
        <w:ind w:firstLine="709"/>
        <w:spacing w:line="520" w:lineRule="exact"/>
        <w:rPr>
          <w:rFonts w:ascii="华文仿宋" w:eastAsia="华文仿宋" w:hAnsi="华文仿宋"/>
          <w:sz w:val="32"/>
          <w:szCs w:val="32"/>
        </w:rPr>
      </w:pPr>
      <w:r>
        <w:rPr>
          <w:rFonts w:ascii="华文仿宋" w:eastAsia="华文仿宋" w:hAnsi="华文仿宋"/>
          <w:sz w:val="32"/>
          <w:szCs w:val="32"/>
        </w:rPr>
        <w:t>2</w:t>
      </w:r>
      <w:r>
        <w:rPr>
          <w:rFonts w:ascii="华文仿宋" w:eastAsia="华文仿宋" w:hAnsi="华文仿宋" w:hint="eastAsia"/>
          <w:sz w:val="32"/>
          <w:szCs w:val="32"/>
        </w:rPr>
        <w:t>、质量要求：</w:t>
      </w:r>
    </w:p>
    <w:p>
      <w:pPr>
        <w:ind w:firstLine="709"/>
        <w:spacing w:line="520" w:lineRule="exact"/>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sz w:val="32"/>
          <w:szCs w:val="32"/>
        </w:rPr>
        <w:t>1</w:t>
      </w:r>
      <w:r>
        <w:rPr>
          <w:rFonts w:ascii="华文仿宋" w:eastAsia="华文仿宋" w:hAnsi="华文仿宋" w:hint="eastAsia"/>
          <w:sz w:val="32"/>
          <w:szCs w:val="32"/>
        </w:rPr>
        <w:t>）本“项目基本情况”中所述数据仅供参考，所有数据由中标人现场复核。</w:t>
      </w:r>
    </w:p>
    <w:p>
      <w:pPr>
        <w:ind w:firstLine="709"/>
        <w:spacing w:line="520" w:lineRule="exact"/>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sz w:val="32"/>
          <w:szCs w:val="32"/>
        </w:rPr>
        <w:t>2</w:t>
      </w:r>
      <w:r>
        <w:rPr>
          <w:rFonts w:ascii="华文仿宋" w:eastAsia="华文仿宋" w:hAnsi="华文仿宋" w:hint="eastAsia"/>
          <w:sz w:val="32"/>
          <w:szCs w:val="32"/>
        </w:rPr>
        <w:t>）收集的基础资料齐全、研究方法正确、编制深度符合国家相关规定的要求，一次性通过评审并获得发改部门的批复。</w:t>
      </w:r>
    </w:p>
    <w:p>
      <w:pPr>
        <w:ind w:firstLine="709"/>
        <w:spacing w:line="520" w:lineRule="exact"/>
        <w:rPr>
          <w:rFonts w:ascii="华文仿宋" w:eastAsia="华文仿宋" w:hAnsi="华文仿宋"/>
          <w:sz w:val="32"/>
          <w:szCs w:val="32"/>
        </w:rPr>
      </w:pPr>
      <w:r>
        <w:rPr>
          <w:rFonts w:ascii="华文仿宋" w:eastAsia="华文仿宋" w:hAnsi="华文仿宋"/>
          <w:sz w:val="32"/>
          <w:szCs w:val="32"/>
        </w:rPr>
        <w:t>3</w:t>
      </w:r>
      <w:r>
        <w:rPr>
          <w:rFonts w:ascii="华文仿宋" w:eastAsia="华文仿宋" w:hAnsi="华文仿宋" w:hint="eastAsia"/>
          <w:sz w:val="32"/>
          <w:szCs w:val="32"/>
        </w:rPr>
        <w:t>、编制依据：相关技术规范以及与工程相应的其他标准、规范。</w:t>
      </w:r>
    </w:p>
    <w:p>
      <w:pPr>
        <w:ind w:firstLine="709"/>
        <w:spacing w:line="520" w:lineRule="exact"/>
        <w:rPr>
          <w:rFonts w:ascii="华文仿宋" w:eastAsia="华文仿宋" w:hAnsi="华文仿宋"/>
          <w:sz w:val="32"/>
          <w:szCs w:val="32"/>
        </w:rPr>
      </w:pPr>
      <w:r>
        <w:rPr>
          <w:rFonts w:ascii="华文仿宋" w:eastAsia="华文仿宋" w:hAnsi="华文仿宋" w:hint="eastAsia"/>
          <w:sz w:val="32"/>
          <w:szCs w:val="32"/>
        </w:rPr>
        <w:t>三、报价文件内容和要求</w:t>
      </w:r>
    </w:p>
    <w:p>
      <w:pPr>
        <w:ind w:firstLine="709"/>
        <w:spacing w:line="520" w:lineRule="exact"/>
        <w:rPr>
          <w:rFonts w:ascii="华文仿宋" w:eastAsia="华文仿宋" w:hAnsi="华文仿宋"/>
          <w:sz w:val="32"/>
          <w:szCs w:val="32"/>
        </w:rPr>
      </w:pPr>
      <w:r>
        <w:rPr>
          <w:rFonts w:ascii="华文仿宋" w:eastAsia="华文仿宋" w:hAnsi="华文仿宋" w:hint="eastAsia"/>
          <w:sz w:val="32"/>
          <w:szCs w:val="32"/>
        </w:rPr>
        <w:t>项目收费依据和计算方法按国家计委和建设部发布《建设项目前期咨询收费暂行规定》（计价格</w:t>
      </w:r>
      <w:r>
        <w:rPr>
          <w:rFonts w:ascii="华文仿宋" w:eastAsia="华文仿宋" w:hAnsi="华文仿宋"/>
          <w:sz w:val="32"/>
          <w:szCs w:val="32"/>
        </w:rPr>
        <w:t>[1999]1283</w:t>
      </w:r>
      <w:r>
        <w:rPr>
          <w:rFonts w:ascii="华文仿宋" w:eastAsia="华文仿宋" w:hAnsi="华文仿宋" w:hint="eastAsia"/>
          <w:sz w:val="32"/>
          <w:szCs w:val="32"/>
        </w:rPr>
        <w:t>号文）。</w:t>
      </w:r>
    </w:p>
    <w:p>
      <w:pPr>
        <w:ind w:firstLineChars="225" w:firstLine="720"/>
        <w:spacing w:line="520" w:lineRule="exact"/>
        <w:rPr>
          <w:rFonts w:ascii="仿宋_GB2312" w:eastAsia="仿宋_GB2312"/>
          <w:sz w:val="32"/>
          <w:szCs w:val="32"/>
        </w:rPr>
      </w:pPr>
      <w:r>
        <w:rPr>
          <w:rFonts w:ascii="仿宋_GB2312" w:eastAsia="仿宋_GB2312" w:hint="eastAsia"/>
          <w:sz w:val="32"/>
          <w:szCs w:val="32"/>
        </w:rPr>
        <w:t>请将报价表（盖章）用档案袋密封，封面注明投标项目名称、报价单位名称及联系方式，于</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日下午</w:t>
      </w:r>
      <w:r>
        <w:rPr>
          <w:rFonts w:ascii="仿宋_GB2312" w:eastAsia="仿宋_GB2312"/>
          <w:sz w:val="32"/>
          <w:szCs w:val="32"/>
        </w:rPr>
        <w:t>3:00</w:t>
      </w:r>
      <w:r>
        <w:rPr>
          <w:rFonts w:ascii="仿宋_GB2312" w:eastAsia="仿宋_GB2312" w:hint="eastAsia"/>
          <w:sz w:val="32"/>
          <w:szCs w:val="32"/>
        </w:rPr>
        <w:t>前邮寄或送至</w:t>
      </w:r>
      <w:r>
        <w:rPr>
          <w:rFonts w:ascii="仿宋_GB2312" w:eastAsia="仿宋_GB2312"/>
          <w:sz w:val="32"/>
          <w:szCs w:val="32"/>
        </w:rPr>
        <w:t>湖北城市职业学校总务处</w:t>
      </w:r>
      <w:r>
        <w:rPr>
          <w:rFonts w:ascii="仿宋_GB2312" w:eastAsia="仿宋_GB2312" w:hint="eastAsia"/>
          <w:sz w:val="32"/>
          <w:szCs w:val="32"/>
        </w:rPr>
        <w:t>。</w:t>
      </w:r>
    </w:p>
    <w:p>
      <w:pPr>
        <w:ind w:firstLineChars="225" w:firstLine="720"/>
        <w:numPr>
          <w:ilvl w:val="0"/>
          <w:numId w:val="1"/>
        </w:numPr>
        <w:spacing w:line="520" w:lineRule="exact"/>
        <w:rPr>
          <w:rFonts w:ascii="仿宋_GB2312" w:eastAsia="仿宋_GB2312"/>
          <w:sz w:val="32"/>
          <w:szCs w:val="32"/>
        </w:rPr>
      </w:pPr>
      <w:r>
        <w:rPr>
          <w:rFonts w:ascii="仿宋_GB2312" w:eastAsia="仿宋_GB2312" w:hint="eastAsia"/>
          <w:sz w:val="32"/>
          <w:szCs w:val="32"/>
        </w:rPr>
        <w:t>中标原则</w:t>
      </w:r>
    </w:p>
    <w:p>
      <w:pPr>
        <w:ind w:firstLineChars="200" w:firstLine="640"/>
        <w:spacing w:line="520" w:lineRule="exact"/>
        <w:rPr>
          <w:rFonts w:ascii="仿宋_GB2312" w:eastAsia="仿宋_GB2312"/>
          <w:sz w:val="32"/>
          <w:szCs w:val="32"/>
        </w:rPr>
      </w:pPr>
      <w:r>
        <w:rPr>
          <w:rFonts w:ascii="仿宋_GB2312" w:eastAsia="仿宋_GB2312" w:hint="eastAsia"/>
          <w:sz w:val="32"/>
          <w:szCs w:val="32"/>
        </w:rPr>
        <w:t>低价中标。</w:t>
      </w:r>
    </w:p>
    <w:p>
      <w:pPr>
        <w:ind w:firstLine="709"/>
        <w:spacing w:line="520" w:lineRule="exact"/>
        <w:rPr>
          <w:rFonts w:ascii="华文仿宋" w:eastAsia="华文仿宋" w:hAnsi="华文仿宋"/>
          <w:sz w:val="32"/>
          <w:szCs w:val="32"/>
        </w:rPr>
      </w:pPr>
      <w:r>
        <w:rPr>
          <w:rFonts w:ascii="华文仿宋" w:eastAsia="华文仿宋" w:hAnsi="华文仿宋" w:hint="eastAsia"/>
          <w:sz w:val="32"/>
          <w:szCs w:val="32"/>
        </w:rPr>
        <w:t>联</w:t>
      </w:r>
      <w:r>
        <w:rPr>
          <w:rFonts w:ascii="华文仿宋" w:eastAsia="华文仿宋" w:hAnsi="华文仿宋"/>
          <w:sz w:val="32"/>
          <w:szCs w:val="32"/>
        </w:rPr>
        <w:t xml:space="preserve"> </w:t>
      </w:r>
      <w:r>
        <w:rPr>
          <w:rFonts w:ascii="华文仿宋" w:eastAsia="华文仿宋" w:hAnsi="华文仿宋" w:hint="eastAsia"/>
          <w:sz w:val="32"/>
          <w:szCs w:val="32"/>
        </w:rPr>
        <w:t>系</w:t>
      </w:r>
      <w:r>
        <w:rPr>
          <w:rFonts w:ascii="华文仿宋" w:eastAsia="华文仿宋" w:hAnsi="华文仿宋"/>
          <w:sz w:val="32"/>
          <w:szCs w:val="32"/>
        </w:rPr>
        <w:t xml:space="preserve"> </w:t>
      </w:r>
      <w:r>
        <w:rPr>
          <w:rFonts w:ascii="华文仿宋" w:eastAsia="华文仿宋" w:hAnsi="华文仿宋" w:hint="eastAsia"/>
          <w:sz w:val="32"/>
          <w:szCs w:val="32"/>
        </w:rPr>
        <w:t>人：李老师</w:t>
      </w:r>
    </w:p>
    <w:p>
      <w:pPr>
        <w:ind w:firstLine="709"/>
        <w:spacing w:line="520" w:lineRule="exact"/>
        <w:rPr>
          <w:rFonts w:ascii="华文仿宋" w:eastAsia="华文仿宋" w:hAnsi="华文仿宋"/>
          <w:sz w:val="32"/>
          <w:szCs w:val="32"/>
        </w:rPr>
      </w:pPr>
      <w:r>
        <w:rPr>
          <w:rFonts w:ascii="华文仿宋" w:eastAsia="华文仿宋" w:hAnsi="华文仿宋" w:hint="eastAsia"/>
          <w:sz w:val="32"/>
          <w:szCs w:val="32"/>
        </w:rPr>
        <w:t>联系方式：</w:t>
      </w:r>
      <w:r>
        <w:rPr>
          <w:rFonts w:ascii="华文仿宋" w:eastAsia="华文仿宋" w:hAnsi="华文仿宋"/>
          <w:sz w:val="32"/>
          <w:szCs w:val="32"/>
        </w:rPr>
        <w:t>0714-6379883，邮编435004</w:t>
      </w:r>
    </w:p>
    <w:p>
      <w:pPr>
        <w:ind w:firstLineChars="221" w:firstLine="707"/>
        <w:jc w:val="left"/>
        <w:spacing w:line="520" w:lineRule="exact"/>
        <w:rPr>
          <w:rFonts w:ascii="华文仿宋" w:eastAsia="华文仿宋" w:hAnsi="华文仿宋"/>
          <w:sz w:val="32"/>
          <w:szCs w:val="32"/>
        </w:rPr>
      </w:pPr>
      <w:r>
        <w:rPr>
          <w:rFonts w:ascii="华文仿宋" w:eastAsia="华文仿宋" w:hAnsi="华文仿宋" w:hint="eastAsia"/>
          <w:sz w:val="32"/>
          <w:szCs w:val="32"/>
        </w:rPr>
        <w:t>地</w:t>
      </w:r>
      <w:r>
        <w:rPr>
          <w:rFonts w:ascii="华文仿宋" w:eastAsia="华文仿宋" w:hAnsi="华文仿宋"/>
          <w:sz w:val="32"/>
          <w:szCs w:val="32"/>
        </w:rPr>
        <w:t xml:space="preserve">    </w:t>
      </w:r>
      <w:r>
        <w:rPr>
          <w:rFonts w:ascii="华文仿宋" w:eastAsia="华文仿宋" w:hAnsi="华文仿宋" w:hint="eastAsia"/>
          <w:sz w:val="32"/>
          <w:szCs w:val="32"/>
        </w:rPr>
        <w:t>址：黄石市发展大道</w:t>
      </w:r>
      <w:r>
        <w:rPr>
          <w:rFonts w:ascii="华文仿宋" w:eastAsia="华文仿宋" w:hAnsi="华文仿宋"/>
          <w:sz w:val="32"/>
          <w:szCs w:val="32"/>
        </w:rPr>
        <w:t>155</w:t>
      </w:r>
      <w:r>
        <w:rPr>
          <w:rFonts w:ascii="华文仿宋" w:eastAsia="华文仿宋" w:hAnsi="华文仿宋" w:hint="eastAsia"/>
          <w:sz w:val="32"/>
          <w:szCs w:val="32"/>
        </w:rPr>
        <w:t>号</w:t>
      </w:r>
    </w:p>
    <w:p>
      <w:pPr>
        <w:ind w:firstLineChars="200" w:firstLine="640"/>
        <w:spacing w:line="520" w:lineRule="exact"/>
        <w:rPr>
          <w:rFonts w:ascii="华文仿宋" w:eastAsia="华文仿宋" w:hAnsi="华文仿宋"/>
          <w:sz w:val="32"/>
          <w:szCs w:val="32"/>
        </w:rPr>
      </w:pPr>
    </w:p>
    <w:p>
      <w:pPr>
        <w:ind w:firstLineChars="200" w:firstLine="640"/>
        <w:spacing w:line="520" w:lineRule="exact"/>
        <w:rPr>
          <w:rFonts w:ascii="华文仿宋" w:eastAsia="华文仿宋" w:hAnsi="华文仿宋"/>
          <w:sz w:val="32"/>
          <w:szCs w:val="32"/>
        </w:rPr>
      </w:pPr>
      <w:r>
        <w:rPr>
          <w:rFonts w:ascii="华文仿宋" w:eastAsia="华文仿宋" w:hAnsi="华文仿宋" w:hint="eastAsia"/>
          <w:sz w:val="32"/>
          <w:szCs w:val="32"/>
        </w:rPr>
        <w:t>附件：报价表</w:t>
      </w:r>
    </w:p>
    <w:p>
      <w:pPr>
        <w:ind w:firstLineChars="900" w:firstLine="2880"/>
        <w:spacing w:line="520" w:lineRule="exact"/>
        <w:rPr>
          <w:rFonts w:ascii="华文仿宋" w:eastAsia="华文仿宋" w:hAnsi="华文仿宋"/>
          <w:sz w:val="32"/>
          <w:szCs w:val="32"/>
        </w:rPr>
      </w:pPr>
    </w:p>
    <w:p>
      <w:pPr>
        <w:ind w:firstLineChars="900" w:firstLine="2880"/>
        <w:spacing w:line="520" w:lineRule="exact"/>
        <w:rPr>
          <w:rFonts w:ascii="华文仿宋" w:eastAsia="华文仿宋" w:hAnsi="华文仿宋"/>
          <w:sz w:val="32"/>
          <w:szCs w:val="32"/>
        </w:rPr>
      </w:pPr>
    </w:p>
    <w:p>
      <w:pPr>
        <w:ind w:firstLineChars="221" w:firstLine="707"/>
        <w:jc w:val="center"/>
        <w:spacing w:line="520" w:lineRule="exact"/>
        <w:rPr>
          <w:rFonts w:ascii="华文仿宋" w:eastAsia="华文仿宋" w:hAnsi="华文仿宋"/>
          <w:sz w:val="32"/>
          <w:szCs w:val="32"/>
        </w:rPr>
      </w:pPr>
      <w:r>
        <w:rPr>
          <w:rFonts w:ascii="华文仿宋" w:eastAsia="华文仿宋" w:hAnsi="华文仿宋"/>
          <w:sz w:val="32"/>
          <w:szCs w:val="32"/>
        </w:rPr>
        <w:t xml:space="preserve">      </w:t>
      </w:r>
      <w:r>
        <w:rPr>
          <w:rFonts w:ascii="华文仿宋" w:eastAsia="华文仿宋" w:hAnsi="华文仿宋" w:hint="eastAsia"/>
          <w:sz w:val="32"/>
          <w:szCs w:val="32"/>
        </w:rPr>
        <w:t>湖北城市职业学校</w:t>
      </w:r>
    </w:p>
    <w:p>
      <w:pPr>
        <w:ind w:firstLineChars="221" w:firstLine="707"/>
        <w:jc w:val="center"/>
        <w:spacing w:line="520" w:lineRule="exact"/>
        <w:rPr>
          <w:rFonts w:ascii="华文仿宋" w:eastAsia="华文仿宋" w:hAnsi="华文仿宋"/>
          <w:sz w:val="32"/>
          <w:szCs w:val="32"/>
        </w:rPr>
      </w:pPr>
      <w:r>
        <w:rPr>
          <w:rFonts w:ascii="华文仿宋" w:eastAsia="华文仿宋" w:hAnsi="华文仿宋"/>
          <w:sz w:val="32"/>
          <w:szCs w:val="32"/>
        </w:rPr>
        <w:t xml:space="preserve">      2018</w:t>
      </w:r>
      <w:r>
        <w:rPr>
          <w:rFonts w:ascii="华文仿宋" w:eastAsia="华文仿宋" w:hAnsi="华文仿宋" w:hint="eastAsia"/>
          <w:sz w:val="32"/>
          <w:szCs w:val="32"/>
        </w:rPr>
        <w:t>年</w:t>
      </w:r>
      <w:r>
        <w:rPr>
          <w:rFonts w:ascii="华文仿宋" w:eastAsia="华文仿宋" w:hAnsi="华文仿宋"/>
          <w:sz w:val="32"/>
          <w:szCs w:val="32"/>
        </w:rPr>
        <w:t>6</w:t>
      </w:r>
      <w:r>
        <w:rPr>
          <w:rFonts w:ascii="华文仿宋" w:eastAsia="华文仿宋" w:hAnsi="华文仿宋" w:hint="eastAsia"/>
          <w:sz w:val="32"/>
          <w:szCs w:val="32"/>
        </w:rPr>
        <w:t>月</w:t>
      </w:r>
      <w:r>
        <w:rPr>
          <w:rFonts w:ascii="华文仿宋" w:eastAsia="华文仿宋" w:hAnsi="华文仿宋"/>
          <w:sz w:val="32"/>
          <w:szCs w:val="32"/>
        </w:rPr>
        <w:t>15</w:t>
      </w:r>
      <w:r>
        <w:rPr>
          <w:rFonts w:ascii="华文仿宋" w:eastAsia="华文仿宋" w:hAnsi="华文仿宋" w:hint="eastAsia"/>
          <w:sz w:val="32"/>
          <w:szCs w:val="32"/>
        </w:rPr>
        <w:t>日</w:t>
      </w:r>
    </w:p>
    <w:p>
      <w:pPr>
        <w:spacing w:line="520" w:lineRule="exact"/>
        <w:rPr>
          <w:rFonts w:ascii="华文仿宋" w:eastAsia="华文仿宋" w:hAnsi="华文仿宋"/>
          <w:sz w:val="32"/>
          <w:szCs w:val="32"/>
        </w:rPr>
      </w:pPr>
    </w:p>
    <w:p>
      <w:pPr>
        <w:spacing w:line="520" w:lineRule="exact"/>
        <w:rPr>
          <w:rFonts w:ascii="华文仿宋" w:eastAsia="华文仿宋" w:hAnsi="华文仿宋"/>
          <w:sz w:val="32"/>
          <w:szCs w:val="32"/>
        </w:rPr>
      </w:pPr>
    </w:p>
    <w:p>
      <w:pPr>
        <w:spacing w:line="520" w:lineRule="exact"/>
        <w:rPr>
          <w:rFonts w:ascii="华文仿宋" w:eastAsia="华文仿宋" w:hAnsi="华文仿宋"/>
          <w:sz w:val="32"/>
          <w:szCs w:val="32"/>
        </w:rPr>
      </w:pPr>
    </w:p>
    <w:p>
      <w:pPr>
        <w:spacing w:line="520" w:lineRule="exact"/>
        <w:rPr>
          <w:rFonts w:ascii="华文仿宋" w:eastAsia="华文仿宋" w:hAnsi="华文仿宋"/>
          <w:sz w:val="32"/>
          <w:szCs w:val="32"/>
        </w:rPr>
      </w:pPr>
    </w:p>
    <w:p>
      <w:pPr>
        <w:spacing w:line="520" w:lineRule="exact"/>
        <w:rPr>
          <w:rFonts w:ascii="华文仿宋" w:eastAsia="华文仿宋" w:hAnsi="华文仿宋"/>
          <w:sz w:val="32"/>
          <w:szCs w:val="32"/>
        </w:rPr>
      </w:pPr>
    </w:p>
    <w:p>
      <w:pPr>
        <w:spacing w:line="520" w:lineRule="exact"/>
        <w:rPr>
          <w:rFonts w:ascii="华文仿宋" w:eastAsia="华文仿宋" w:hAnsi="华文仿宋"/>
          <w:sz w:val="32"/>
          <w:szCs w:val="32"/>
        </w:rPr>
      </w:pPr>
    </w:p>
    <w:p>
      <w:pPr>
        <w:spacing w:line="520" w:lineRule="exact"/>
        <w:rPr>
          <w:rFonts w:ascii="华文仿宋" w:eastAsia="华文仿宋" w:hAnsi="华文仿宋"/>
          <w:sz w:val="32"/>
          <w:szCs w:val="32"/>
        </w:rPr>
      </w:pPr>
    </w:p>
    <w:p>
      <w:pPr>
        <w:spacing w:line="520" w:lineRule="exact"/>
        <w:rPr>
          <w:rFonts w:ascii="华文仿宋" w:eastAsia="华文仿宋" w:hAnsi="华文仿宋"/>
          <w:sz w:val="32"/>
          <w:szCs w:val="32"/>
        </w:rPr>
      </w:pPr>
    </w:p>
    <w:p>
      <w:pPr>
        <w:spacing w:line="520" w:lineRule="exact"/>
        <w:rPr>
          <w:rFonts w:ascii="华文仿宋" w:eastAsia="华文仿宋" w:hAnsi="华文仿宋"/>
          <w:sz w:val="32"/>
          <w:szCs w:val="32"/>
        </w:rPr>
      </w:pPr>
      <w:r>
        <w:rPr>
          <w:rFonts w:ascii="华文仿宋" w:eastAsia="华文仿宋" w:hAnsi="华文仿宋" w:hint="eastAsia"/>
          <w:sz w:val="32"/>
          <w:szCs w:val="32"/>
        </w:rPr>
        <w:t>附件：</w:t>
      </w:r>
    </w:p>
    <w:p>
      <w:pPr>
        <w:ind w:firstLineChars="221" w:firstLine="972"/>
        <w:jc w:val="center"/>
        <w:spacing w:line="520" w:lineRule="exact"/>
        <w:rPr>
          <w:rFonts w:ascii="黑体" w:eastAsia="黑体" w:hAnsi="黑体" w:cs="黑体"/>
          <w:sz w:val="44"/>
          <w:szCs w:val="44"/>
        </w:rPr>
      </w:pPr>
      <w:r>
        <w:rPr>
          <w:rFonts w:ascii="黑体" w:eastAsia="黑体" w:hAnsi="黑体" w:cs="黑体" w:hint="eastAsia"/>
          <w:sz w:val="44"/>
          <w:szCs w:val="44"/>
        </w:rPr>
        <w:t>报</w:t>
      </w:r>
      <w:r>
        <w:rPr>
          <w:rFonts w:ascii="黑体" w:eastAsia="黑体" w:hAnsi="黑体" w:cs="黑体"/>
          <w:sz w:val="44"/>
          <w:szCs w:val="44"/>
        </w:rPr>
        <w:t xml:space="preserve"> </w:t>
      </w:r>
      <w:r>
        <w:rPr>
          <w:rFonts w:ascii="黑体" w:eastAsia="黑体" w:hAnsi="黑体" w:cs="黑体" w:hint="eastAsia"/>
          <w:sz w:val="44"/>
          <w:szCs w:val="44"/>
        </w:rPr>
        <w:t>价</w:t>
      </w:r>
      <w:r>
        <w:rPr>
          <w:rFonts w:ascii="黑体" w:eastAsia="黑体" w:hAnsi="黑体" w:cs="黑体"/>
          <w:sz w:val="44"/>
          <w:szCs w:val="44"/>
        </w:rPr>
        <w:t xml:space="preserve"> </w:t>
      </w:r>
      <w:r>
        <w:rPr>
          <w:rFonts w:ascii="黑体" w:eastAsia="黑体" w:hAnsi="黑体" w:cs="黑体" w:hint="eastAsia"/>
          <w:sz w:val="44"/>
          <w:szCs w:val="44"/>
        </w:rPr>
        <w:t>表</w:t>
      </w:r>
    </w:p>
    <w:p>
      <w:pPr>
        <w:ind w:firstLineChars="221" w:firstLine="972"/>
        <w:jc w:val="center"/>
        <w:spacing w:line="520" w:lineRule="exact"/>
        <w:rPr>
          <w:rFonts w:ascii="黑体" w:eastAsia="黑体" w:hAnsi="黑体" w:cs="黑体"/>
          <w:sz w:val="44"/>
          <w:szCs w:val="44"/>
        </w:rPr>
      </w:pPr>
    </w:p>
    <w:tbl>
      <w:tblPr>
        <w:tblW w:w="8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jc w:val="center"/>
        <w:tblLayout w:type="fixed"/>
      </w:tblPr>
      <w:tblGrid>
        <w:gridCol w:w="2145"/>
        <w:gridCol w:w="2726"/>
        <w:gridCol w:w="3653"/>
      </w:tblGrid>
      <w:tr>
        <w:trPr>
          <w:jc w:val="center"/>
          <w:trHeight w:val="680" w:hRule="atLeast"/>
        </w:trPr>
        <w:tc>
          <w:tcPr>
            <w:tcW w:w="2145" w:type="dxa"/>
            <w:vAlign w:val="center"/>
          </w:tcPr>
          <w:p>
            <w:pPr>
              <w:snapToGrid w:val="0"/>
              <w:jc w:val="center"/>
              <w:spacing w:line="276" w:lineRule="auto"/>
              <w:rPr>
                <w:rFonts w:ascii="仿宋_GB2312" w:eastAsia="仿宋_GB2312" w:hAnsi="华文仿宋" w:cs="宋体"/>
                <w:sz w:val="32"/>
                <w:szCs w:val="32"/>
              </w:rPr>
            </w:pPr>
            <w:r>
              <w:rPr>
                <w:rFonts w:ascii="仿宋_GB2312" w:eastAsia="仿宋_GB2312" w:hAnsi="华文仿宋" w:cs="宋体" w:hint="eastAsia"/>
                <w:sz w:val="32"/>
                <w:szCs w:val="32"/>
              </w:rPr>
              <w:t>项目名称</w:t>
            </w:r>
          </w:p>
        </w:tc>
        <w:tc>
          <w:tcPr>
            <w:tcW w:w="6379" w:type="dxa"/>
            <w:gridSpan w:val="2"/>
            <w:vAlign w:val="center"/>
          </w:tcPr>
          <w:p>
            <w:pPr>
              <w:snapToGrid w:val="0"/>
              <w:jc w:val="center"/>
              <w:spacing w:line="276" w:lineRule="auto"/>
              <w:rPr>
                <w:rFonts w:ascii="仿宋_GB2312" w:eastAsia="仿宋_GB2312" w:hAnsi="华文仿宋" w:cs="宋体"/>
                <w:sz w:val="30"/>
                <w:szCs w:val="30"/>
              </w:rPr>
            </w:pPr>
            <w:r>
              <w:rPr>
                <w:rFonts w:ascii="仿宋_GB2312" w:eastAsia="仿宋_GB2312" w:hAnsi="华文仿宋" w:cs="宋体" w:hint="eastAsia"/>
                <w:sz w:val="30"/>
                <w:szCs w:val="30"/>
              </w:rPr>
              <w:t>湖北城市职业学校校园建设项目</w:t>
            </w:r>
          </w:p>
        </w:tc>
      </w:tr>
      <w:tr>
        <w:trPr>
          <w:jc w:val="center"/>
          <w:trHeight w:val="2068" w:hRule="atLeast"/>
        </w:trPr>
        <w:tc>
          <w:tcPr>
            <w:tcW w:w="2145" w:type="dxa"/>
            <w:vAlign w:val="center"/>
          </w:tcPr>
          <w:p>
            <w:pPr>
              <w:snapToGrid w:val="0"/>
              <w:spacing w:line="276" w:lineRule="auto"/>
              <w:rPr>
                <w:rFonts w:ascii="仿宋_GB2312" w:eastAsia="仿宋_GB2312" w:hAnsi="宋体"/>
                <w:sz w:val="32"/>
                <w:szCs w:val="32"/>
              </w:rPr>
            </w:pPr>
            <w:r>
              <w:rPr>
                <w:rFonts w:ascii="华文仿宋" w:eastAsia="华文仿宋" w:hAnsi="华文仿宋" w:hint="eastAsia"/>
                <w:sz w:val="32"/>
                <w:szCs w:val="32"/>
              </w:rPr>
              <w:t>新建二栋教学楼项目的</w:t>
            </w:r>
            <w:r>
              <w:rPr>
                <w:rFonts w:ascii="仿宋_GB2312" w:eastAsia="仿宋_GB2312" w:hAnsi="华文仿宋" w:cs="宋体" w:hint="eastAsia"/>
                <w:sz w:val="32"/>
                <w:szCs w:val="32"/>
              </w:rPr>
              <w:t>项目建议书及项目可行性研究报告的编制费用</w:t>
            </w:r>
          </w:p>
        </w:tc>
        <w:tc>
          <w:tcPr>
            <w:tcW w:w="2726" w:type="dxa"/>
            <w:vAlign w:val="center"/>
          </w:tcPr>
          <w:p>
            <w:pPr>
              <w:snapToGrid w:val="0"/>
              <w:jc w:val="left"/>
              <w:spacing w:line="276" w:lineRule="auto"/>
              <w:rPr>
                <w:rFonts w:ascii="仿宋_GB2312" w:eastAsia="仿宋_GB2312" w:hAnsi="华文仿宋" w:cs="宋体"/>
                <w:sz w:val="32"/>
                <w:szCs w:val="32"/>
              </w:rPr>
            </w:pPr>
            <w:r>
              <w:rPr>
                <w:rFonts w:ascii="仿宋_GB2312" w:eastAsia="仿宋_GB2312" w:hAnsi="华文仿宋" w:cs="宋体"/>
                <w:sz w:val="32"/>
                <w:szCs w:val="32"/>
                <w:u w:val="single" w:color="auto"/>
              </w:rPr>
              <w:t xml:space="preserve">      </w:t>
            </w:r>
            <w:r>
              <w:rPr>
                <w:rFonts w:ascii="仿宋_GB2312" w:eastAsia="仿宋_GB2312" w:hAnsi="华文仿宋" w:cs="宋体" w:hint="eastAsia"/>
                <w:sz w:val="32"/>
                <w:szCs w:val="32"/>
                <w:u w:val="single" w:color="auto"/>
              </w:rPr>
              <w:t>万元</w:t>
            </w:r>
            <w:r>
              <w:rPr>
                <w:rFonts w:ascii="仿宋_GB2312" w:eastAsia="仿宋_GB2312" w:hAnsi="华文仿宋" w:cs="宋体"/>
                <w:sz w:val="32"/>
                <w:szCs w:val="32"/>
                <w:u w:val="single" w:color="auto"/>
              </w:rPr>
              <w:t xml:space="preserve"> </w:t>
            </w:r>
          </w:p>
          <w:p>
            <w:pPr>
              <w:snapToGrid w:val="0"/>
              <w:jc w:val="left"/>
              <w:spacing w:line="276" w:lineRule="auto"/>
              <w:rPr>
                <w:rFonts w:ascii="仿宋_GB2312" w:eastAsia="仿宋_GB2312" w:hAnsi="华文仿宋" w:cs="宋体"/>
                <w:sz w:val="32"/>
                <w:szCs w:val="32"/>
              </w:rPr>
            </w:pPr>
          </w:p>
        </w:tc>
        <w:tc>
          <w:tcPr>
            <w:tcW w:w="3653" w:type="dxa"/>
            <w:vMerge w:val="restart"/>
            <w:vAlign w:val="center"/>
          </w:tcPr>
          <w:p>
            <w:pPr>
              <w:snapToGrid w:val="0"/>
              <w:jc w:val="left"/>
              <w:spacing w:line="276" w:lineRule="auto"/>
              <w:rPr>
                <w:rFonts w:ascii="仿宋_GB2312" w:eastAsia="仿宋_GB2312" w:hAnsi="华文仿宋" w:cs="宋体"/>
                <w:sz w:val="30"/>
                <w:szCs w:val="30"/>
              </w:rPr>
            </w:pPr>
            <w:r>
              <w:rPr>
                <w:rFonts w:ascii="仿宋_GB2312" w:eastAsia="仿宋_GB2312" w:hAnsi="华文仿宋" w:cs="宋体" w:hint="eastAsia"/>
                <w:sz w:val="30"/>
                <w:szCs w:val="30"/>
              </w:rPr>
              <w:t>总投资暂按约</w:t>
            </w:r>
            <w:r>
              <w:rPr>
                <w:rFonts w:ascii="仿宋_GB2312" w:eastAsia="仿宋_GB2312" w:hAnsi="华文仿宋" w:cs="宋体"/>
                <w:sz w:val="30"/>
                <w:szCs w:val="30"/>
              </w:rPr>
              <w:t>1</w:t>
            </w:r>
            <w:r>
              <w:rPr>
                <w:rFonts w:ascii="仿宋_GB2312" w:eastAsia="仿宋_GB2312" w:hAnsi="华文仿宋" w:cs="宋体" w:hint="eastAsia"/>
                <w:sz w:val="30"/>
                <w:szCs w:val="30"/>
              </w:rPr>
              <w:t>亿元计取。</w:t>
            </w:r>
          </w:p>
        </w:tc>
      </w:tr>
      <w:tr>
        <w:trPr>
          <w:jc w:val="center"/>
          <w:trHeight w:val="2324" w:hRule="atLeast"/>
        </w:trPr>
        <w:tc>
          <w:tcPr>
            <w:tcW w:w="2145" w:type="dxa"/>
            <w:vAlign w:val="center"/>
          </w:tcPr>
          <w:p>
            <w:pPr>
              <w:snapToGrid w:val="0"/>
              <w:jc w:val="center"/>
              <w:spacing w:line="276" w:lineRule="auto"/>
              <w:rPr>
                <w:rFonts w:ascii="仿宋_GB2312" w:eastAsia="仿宋_GB2312" w:hAnsi="华文仿宋" w:cs="宋体"/>
                <w:sz w:val="32"/>
                <w:szCs w:val="32"/>
              </w:rPr>
            </w:pPr>
            <w:r>
              <w:rPr>
                <w:rFonts w:ascii="华文仿宋" w:eastAsia="华文仿宋" w:hAnsi="华文仿宋" w:hint="eastAsia"/>
                <w:sz w:val="32"/>
                <w:szCs w:val="32"/>
              </w:rPr>
              <w:t>新建会堂及学生服务中心、学生公寓项目的</w:t>
            </w:r>
            <w:r>
              <w:rPr>
                <w:rFonts w:ascii="仿宋_GB2312" w:eastAsia="仿宋_GB2312" w:hAnsi="华文仿宋" w:cs="宋体" w:hint="eastAsia"/>
                <w:sz w:val="32"/>
                <w:szCs w:val="32"/>
              </w:rPr>
              <w:t>可行性研究报告编制费用</w:t>
            </w:r>
          </w:p>
        </w:tc>
        <w:tc>
          <w:tcPr>
            <w:tcW w:w="2726" w:type="dxa"/>
            <w:vAlign w:val="center"/>
          </w:tcPr>
          <w:p>
            <w:pPr>
              <w:snapToGrid w:val="0"/>
              <w:jc w:val="left"/>
              <w:spacing w:line="276" w:lineRule="auto"/>
              <w:rPr>
                <w:rFonts w:ascii="仿宋_GB2312" w:eastAsia="仿宋_GB2312" w:hAnsi="华文仿宋" w:cs="宋体"/>
                <w:sz w:val="32"/>
                <w:szCs w:val="32"/>
              </w:rPr>
            </w:pPr>
            <w:r>
              <w:rPr>
                <w:rFonts w:ascii="仿宋_GB2312" w:eastAsia="仿宋_GB2312" w:hAnsi="华文仿宋" w:cs="宋体"/>
                <w:sz w:val="32"/>
                <w:szCs w:val="32"/>
                <w:u w:val="single" w:color="auto"/>
              </w:rPr>
              <w:t xml:space="preserve">        </w:t>
            </w:r>
            <w:r>
              <w:rPr>
                <w:rFonts w:ascii="仿宋_GB2312" w:eastAsia="仿宋_GB2312" w:hAnsi="华文仿宋" w:cs="宋体" w:hint="eastAsia"/>
                <w:sz w:val="32"/>
                <w:szCs w:val="32"/>
                <w:u w:val="single" w:color="auto"/>
              </w:rPr>
              <w:t>万元</w:t>
            </w:r>
            <w:r>
              <w:rPr>
                <w:rFonts w:ascii="仿宋_GB2312" w:eastAsia="仿宋_GB2312" w:hAnsi="华文仿宋" w:cs="宋体"/>
                <w:sz w:val="32"/>
                <w:szCs w:val="32"/>
                <w:u w:val="single" w:color="auto"/>
              </w:rPr>
              <w:t xml:space="preserve"> </w:t>
            </w:r>
          </w:p>
          <w:p>
            <w:pPr>
              <w:snapToGrid w:val="0"/>
              <w:jc w:val="left"/>
              <w:spacing w:line="276" w:lineRule="auto"/>
              <w:rPr>
                <w:rFonts w:ascii="仿宋_GB2312" w:eastAsia="仿宋_GB2312" w:hAnsi="华文仿宋" w:cs="宋体"/>
                <w:sz w:val="32"/>
                <w:szCs w:val="32"/>
              </w:rPr>
            </w:pPr>
          </w:p>
          <w:p>
            <w:pPr>
              <w:snapToGrid w:val="0"/>
              <w:jc w:val="left"/>
              <w:spacing w:line="276" w:lineRule="auto"/>
              <w:rPr>
                <w:rFonts w:ascii="仿宋_GB2312" w:eastAsia="仿宋_GB2312" w:hAnsi="华文仿宋" w:cs="宋体"/>
                <w:sz w:val="30"/>
                <w:szCs w:val="30"/>
              </w:rPr>
            </w:pPr>
          </w:p>
        </w:tc>
        <w:tc>
          <w:tcPr>
            <w:tcW w:w="3653" w:type="dxa"/>
            <w:vMerge w:val="continue"/>
            <w:vAlign w:val="center"/>
          </w:tcPr>
          <w:p>
            <w:pPr>
              <w:snapToGrid w:val="0"/>
              <w:jc w:val="left"/>
              <w:spacing w:line="276" w:lineRule="auto"/>
              <w:rPr>
                <w:rFonts w:ascii="仿宋_GB2312" w:eastAsia="仿宋_GB2312" w:hAnsi="华文仿宋" w:cs="宋体"/>
                <w:sz w:val="30"/>
                <w:szCs w:val="30"/>
              </w:rPr>
            </w:pPr>
          </w:p>
        </w:tc>
      </w:tr>
      <w:tr>
        <w:trPr>
          <w:jc w:val="center"/>
          <w:trHeight w:val="1204" w:hRule="atLeast"/>
        </w:trPr>
        <w:tc>
          <w:tcPr>
            <w:tcW w:w="8524" w:type="dxa"/>
            <w:gridSpan w:val="3"/>
            <w:vAlign w:val="center"/>
          </w:tcPr>
          <w:p>
            <w:pPr>
              <w:snapToGrid w:val="0"/>
              <w:jc w:val="center"/>
              <w:spacing w:line="276" w:lineRule="auto"/>
              <w:rPr>
                <w:rFonts w:ascii="仿宋_GB2312" w:eastAsia="仿宋_GB2312" w:hAnsi="华文仿宋" w:cs="宋体"/>
                <w:sz w:val="32"/>
                <w:szCs w:val="32"/>
              </w:rPr>
            </w:pPr>
            <w:r>
              <w:rPr>
                <w:rFonts w:ascii="仿宋_GB2312" w:eastAsia="仿宋_GB2312" w:hAnsi="华文仿宋" w:cs="宋体" w:hint="eastAsia"/>
                <w:sz w:val="32"/>
                <w:szCs w:val="32"/>
              </w:rPr>
              <w:t>合计：</w:t>
            </w:r>
          </w:p>
        </w:tc>
      </w:tr>
    </w:tbl>
    <w:p>
      <w:pPr>
        <w:ind w:firstLineChars="221" w:firstLine="707"/>
        <w:jc w:val="center"/>
        <w:spacing w:line="520" w:lineRule="exact"/>
        <w:rPr>
          <w:rFonts w:ascii="华文仿宋" w:eastAsia="华文仿宋" w:hAnsi="华文仿宋"/>
          <w:sz w:val="32"/>
          <w:szCs w:val="32"/>
        </w:rPr>
      </w:pPr>
    </w:p>
    <w:sectPr>
      <w:pgSz w:w="11906" w:h="16838"/>
      <w:pgMar w:top="1440" w:right="1800" w:bottom="1440" w:left="1800" w:header="851" w:footer="992" w:gutter="0"/>
      <w:cols w:space="425"/>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华文中宋">
    <w:panose1 w:val="00000000000000000000"/>
    <w:family w:val="auto"/>
    <w:altName w:val="宋体"/>
    <w:charset w:val="86"/>
    <w:notTrueType w:val="false"/>
    <w:sig w:usb0="00000287" w:usb1="080E0000" w:usb2="00000010" w:usb3="00000000" w:csb0="0004009F" w:csb1="00000000"/>
  </w:font>
  <w:font w:name="华文仿宋">
    <w:panose1 w:val="00000000000000000000"/>
    <w:family w:val="auto"/>
    <w:altName w:val="微软雅黑"/>
    <w:charset w:val="86"/>
    <w:notTrueType w:val="false"/>
    <w:sig w:usb0="00000287" w:usb1="080E0000" w:usb2="00000010" w:usb3="00000000" w:csb0="0004009F" w:csb1="00000000"/>
  </w:font>
  <w:font w:name="仿宋_GB2312">
    <w:panose1 w:val="00000000000000000000"/>
    <w:family w:val="auto"/>
    <w:altName w:val="微软雅黑"/>
    <w:charset w:val="86"/>
    <w:notTrueType w:val="false"/>
    <w:sig w:usb0="00000001" w:usb1="080E0000" w:usb2="00000010" w:usb3="00000000" w:csb0="00040000" w:csb1="00000000"/>
  </w:font>
  <w:font w:name="宋体">
    <w:panose1 w:val="02010600030101010101"/>
    <w:family w:val="auto"/>
    <w:charset w:val="86"/>
    <w:notTrueType w:val="true"/>
    <w:sig w:usb0="00000003" w:usb1="288F0000" w:usb2="00000006" w:usb3="00000001" w:csb0="00040001" w:csb1="00000001"/>
  </w:font>
  <w:font w:name="黑体">
    <w:panose1 w:val="02010609060101010101"/>
    <w:family w:val="modern"/>
    <w:charset w:val="86"/>
    <w:notTrueType w:val="true"/>
    <w:sig w:usb0="800002BF" w:usb1="38CF7CFA" w:usb2="00000016" w:usb3="00000001" w:csb0="00040001" w:csb1="00000001"/>
  </w:font>
  <w:font w:name="Times New Roman">
    <w:panose1 w:val="02020603050405020304"/>
    <w:family w:val="roman"/>
    <w:charset w:val="00"/>
    <w:notTrueType w:val="true"/>
    <w:sig w:usb0="E0002AFF" w:usb1="C0007841" w:usb2="00000009" w:usb3="00000001" w:csb0="400001FF" w:csb1="FFFF0000"/>
  </w:font>
  <w:font w:name="Calibri">
    <w:panose1 w:val="020F0502020204030204"/>
    <w:family w:val="swiss"/>
    <w:charset w:val="00"/>
    <w:notTrueType w:val="true"/>
    <w:sig w:usb0="E00002FF" w:usb1="4000ACFF" w:usb2="00000001" w:usb3="00000001" w:csb0="2000019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fffff"/>
    <w:multiLevelType w:val="singleLevel"/>
    <w:tmpl w:val="7fffffff"/>
    <w:lvl w:ilvl="0">
      <w:start w:val="4"/>
      <w:numFmt w:val="chineseCounting"/>
      <w:lvlText w:val="%1、"/>
      <w:lvlJc w:val="left"/>
      <w:suff w:val="nothing"/>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0"/>
  <w:removePersonalInformation/>
  <w:doNotDisplayPageBoundaries/>
  <w:bordersDontSurroundHeader/>
  <w:bordersDontSurroundFooter/>
  <w:hideGrammaticalErrors/>
  <w:proofState w:spelling="clean" w:grammar="clean"/>
  <w:defaultTabStop w:val="420"/>
  <w:drawingGridVerticalSpacing w:val="156"/>
  <w:displayVerticalDrawingGridEvery w:val="2"/>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zh-CN" w:bidi="ar-SA"/>
</w:settings>
</file>

<file path=word/styles.xml><?xml version="1.0" encoding="utf-8"?>
<w:styles xmlns:r="http://schemas.openxmlformats.org/officeDocument/2006/relationships" xmlns:w="http://schemas.openxmlformats.org/wordprocessingml/2006/main">
  <w:docDefaults>
    <w:rPrDefault>
      <w:rPr>
        <w:lang w:val="en-US" w:eastAsia="zh-CN" w:bidi="ar-SA"/>
        <w:rFonts w:ascii="Times New Roman" w:eastAsia="宋体" w:hAnsi="Times New Roman" w:cs="Times New Roman"/>
        <w:sz w:val="21"/>
        <w:szCs w:val="22"/>
        <w:kern w:val="2"/>
      </w:rPr>
    </w:rPrDefault>
    <w:pPrDefault>
      <w:pPr/>
    </w:pPrDefault>
  </w:docDefaults>
  <w:style w:type="paragraph" w:default="1" w:styleId="normal">
    <w:name w:val="Normal"/>
    <w:qFormat/>
    <w:pPr>
      <w:widowControl w:val="off"/>
      <w:jc w:val="both"/>
    </w:pPr>
    <w:rPr>
      <w:rFonts w:ascii="Calibri" w:hAnsi="Calibri"/>
    </w:rPr>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关于遴选黄石市苏州路、广州路改造工程</dc:title>
  <dc:subject/>
  <dc:creator>admin</dc:creator>
  <cp:keywords/>
  <dc:description/>
  <cp:lastModifiedBy>随缘(1093350686)</cp:lastModifiedBy>
  <cp:revision>1</cp:revision>
  <dcterms:created xsi:type="dcterms:W3CDTF">2018-06-15T01:45:00Z</dcterms:created>
  <dcterms:modified xsi:type="dcterms:W3CDTF">2018-06-15T01:56:02Z</dcterms:modified>
</cp:coreProperties>
</file>